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C1CB3" w14:textId="1ACE8FC1" w:rsidR="00380927" w:rsidRDefault="00087C81">
      <w:pPr>
        <w:widowControl/>
        <w:rPr>
          <w:rFonts w:ascii="Arial" w:eastAsia="Arial" w:hAnsi="Arial" w:cs="Arial"/>
          <w:color w:val="000000"/>
        </w:rPr>
      </w:pPr>
      <w:r>
        <w:rPr>
          <w:b/>
          <w:sz w:val="20"/>
          <w:szCs w:val="20"/>
        </w:rPr>
        <w:t>King</w:t>
      </w:r>
      <w:r w:rsidR="006A7C4E">
        <w:rPr>
          <w:b/>
          <w:sz w:val="20"/>
          <w:szCs w:val="20"/>
        </w:rPr>
        <w:t>s</w:t>
      </w:r>
      <w:r>
        <w:rPr>
          <w:b/>
          <w:sz w:val="20"/>
          <w:szCs w:val="20"/>
        </w:rPr>
        <w:t xml:space="preserve"> Scout Award </w:t>
      </w:r>
      <w:r w:rsidR="006A7C4E">
        <w:rPr>
          <w:b/>
          <w:sz w:val="20"/>
          <w:szCs w:val="20"/>
        </w:rPr>
        <w:t xml:space="preserve">/ D of E Gold </w:t>
      </w:r>
      <w:r>
        <w:rPr>
          <w:b/>
          <w:sz w:val="20"/>
          <w:szCs w:val="20"/>
        </w:rPr>
        <w:t>Expedition</w:t>
      </w:r>
      <w:r w:rsidR="006A7C4E">
        <w:rPr>
          <w:b/>
          <w:sz w:val="20"/>
          <w:szCs w:val="20"/>
        </w:rPr>
        <w:t>s</w:t>
      </w:r>
      <w:r>
        <w:rPr>
          <w:b/>
          <w:sz w:val="20"/>
          <w:szCs w:val="20"/>
        </w:rPr>
        <w:t xml:space="preserve"> </w:t>
      </w:r>
    </w:p>
    <w:tbl>
      <w:tblPr>
        <w:tblStyle w:val="a1"/>
        <w:tblW w:w="15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649"/>
        <w:gridCol w:w="1843"/>
        <w:gridCol w:w="3119"/>
        <w:gridCol w:w="1842"/>
        <w:gridCol w:w="2274"/>
      </w:tblGrid>
      <w:tr w:rsidR="00380927" w14:paraId="2637B1F8" w14:textId="77777777">
        <w:trPr>
          <w:trHeight w:val="701"/>
        </w:trPr>
        <w:tc>
          <w:tcPr>
            <w:tcW w:w="1696" w:type="dxa"/>
            <w:vMerge w:val="restart"/>
            <w:shd w:val="clear" w:color="auto" w:fill="D9D9D9"/>
          </w:tcPr>
          <w:p w14:paraId="04D5C3BE" w14:textId="77777777" w:rsidR="00380927" w:rsidRDefault="00087C81">
            <w:pPr>
              <w:widowControl/>
              <w:jc w:val="center"/>
              <w:rPr>
                <w:b/>
                <w:sz w:val="20"/>
                <w:szCs w:val="20"/>
              </w:rPr>
            </w:pPr>
            <w:r>
              <w:rPr>
                <w:b/>
                <w:sz w:val="20"/>
                <w:szCs w:val="20"/>
              </w:rPr>
              <w:t>Name of activity, event, and location</w:t>
            </w:r>
          </w:p>
        </w:tc>
        <w:tc>
          <w:tcPr>
            <w:tcW w:w="4649" w:type="dxa"/>
            <w:vMerge w:val="restart"/>
            <w:shd w:val="clear" w:color="auto" w:fill="FFFFFF"/>
          </w:tcPr>
          <w:p w14:paraId="17C2F2CB" w14:textId="67927E9D" w:rsidR="00380927" w:rsidRDefault="00C8471C">
            <w:pPr>
              <w:widowControl/>
              <w:rPr>
                <w:b/>
                <w:sz w:val="20"/>
                <w:szCs w:val="20"/>
              </w:rPr>
            </w:pPr>
            <w:bookmarkStart w:id="0" w:name="bookmark=id.gjdgxs" w:colFirst="0" w:colLast="0"/>
            <w:bookmarkEnd w:id="0"/>
            <w:r>
              <w:rPr>
                <w:b/>
                <w:sz w:val="20"/>
                <w:szCs w:val="20"/>
              </w:rPr>
              <w:t xml:space="preserve">Overarching RA for ALPS25 kayaking training </w:t>
            </w:r>
          </w:p>
          <w:p w14:paraId="66D70EE9" w14:textId="77777777" w:rsidR="00380927" w:rsidRDefault="00380927" w:rsidP="00C8471C">
            <w:pPr>
              <w:widowControl/>
              <w:spacing w:line="276" w:lineRule="auto"/>
              <w:rPr>
                <w:b/>
                <w:sz w:val="20"/>
                <w:szCs w:val="20"/>
              </w:rPr>
            </w:pPr>
          </w:p>
        </w:tc>
        <w:tc>
          <w:tcPr>
            <w:tcW w:w="1843" w:type="dxa"/>
            <w:shd w:val="clear" w:color="auto" w:fill="D9D9D9"/>
          </w:tcPr>
          <w:p w14:paraId="6363EA5E" w14:textId="77777777" w:rsidR="00380927" w:rsidRDefault="00087C81">
            <w:pPr>
              <w:widowControl/>
              <w:jc w:val="center"/>
              <w:rPr>
                <w:b/>
                <w:sz w:val="20"/>
                <w:szCs w:val="20"/>
              </w:rPr>
            </w:pPr>
            <w:r>
              <w:rPr>
                <w:b/>
                <w:sz w:val="20"/>
                <w:szCs w:val="20"/>
              </w:rPr>
              <w:t>Date of risk assessment</w:t>
            </w:r>
          </w:p>
        </w:tc>
        <w:tc>
          <w:tcPr>
            <w:tcW w:w="3119" w:type="dxa"/>
            <w:shd w:val="clear" w:color="auto" w:fill="FFFFFF"/>
          </w:tcPr>
          <w:p w14:paraId="324E2DED" w14:textId="35B24CEA" w:rsidR="00C144A4" w:rsidRDefault="00190482">
            <w:pPr>
              <w:widowControl/>
              <w:rPr>
                <w:b/>
                <w:sz w:val="20"/>
                <w:szCs w:val="20"/>
              </w:rPr>
            </w:pPr>
            <w:r>
              <w:rPr>
                <w:b/>
                <w:sz w:val="20"/>
                <w:szCs w:val="20"/>
              </w:rPr>
              <w:t>2</w:t>
            </w:r>
            <w:r w:rsidR="00C8471C">
              <w:rPr>
                <w:b/>
                <w:sz w:val="20"/>
                <w:szCs w:val="20"/>
              </w:rPr>
              <w:t>8/03</w:t>
            </w:r>
            <w:r>
              <w:rPr>
                <w:b/>
                <w:sz w:val="20"/>
                <w:szCs w:val="20"/>
              </w:rPr>
              <w:t>/2025</w:t>
            </w:r>
          </w:p>
          <w:p w14:paraId="716A7B08" w14:textId="77777777" w:rsidR="00C144A4" w:rsidRDefault="00C144A4">
            <w:pPr>
              <w:widowControl/>
              <w:rPr>
                <w:b/>
                <w:sz w:val="20"/>
                <w:szCs w:val="20"/>
              </w:rPr>
            </w:pPr>
          </w:p>
          <w:p w14:paraId="0B22FD4E" w14:textId="7CFFD63B" w:rsidR="00380927" w:rsidRDefault="00380927">
            <w:pPr>
              <w:widowControl/>
              <w:rPr>
                <w:b/>
                <w:sz w:val="20"/>
                <w:szCs w:val="20"/>
              </w:rPr>
            </w:pPr>
          </w:p>
        </w:tc>
        <w:tc>
          <w:tcPr>
            <w:tcW w:w="1842" w:type="dxa"/>
            <w:vMerge w:val="restart"/>
            <w:shd w:val="clear" w:color="auto" w:fill="D9D9D9"/>
          </w:tcPr>
          <w:p w14:paraId="585C550D" w14:textId="77777777" w:rsidR="00380927" w:rsidRDefault="00087C81">
            <w:pPr>
              <w:widowControl/>
              <w:jc w:val="center"/>
              <w:rPr>
                <w:b/>
                <w:sz w:val="20"/>
                <w:szCs w:val="20"/>
              </w:rPr>
            </w:pPr>
            <w:r>
              <w:rPr>
                <w:b/>
                <w:sz w:val="20"/>
                <w:szCs w:val="20"/>
              </w:rPr>
              <w:t>Name of person doing this risk assessment</w:t>
            </w:r>
          </w:p>
        </w:tc>
        <w:tc>
          <w:tcPr>
            <w:tcW w:w="2274" w:type="dxa"/>
            <w:vMerge w:val="restart"/>
            <w:shd w:val="clear" w:color="auto" w:fill="FFFFFF"/>
          </w:tcPr>
          <w:p w14:paraId="1C73EC29" w14:textId="68519527" w:rsidR="00380927" w:rsidRDefault="00254F97">
            <w:pPr>
              <w:widowControl/>
              <w:rPr>
                <w:b/>
                <w:sz w:val="20"/>
                <w:szCs w:val="20"/>
              </w:rPr>
            </w:pPr>
            <w:r>
              <w:rPr>
                <w:b/>
                <w:sz w:val="20"/>
                <w:szCs w:val="20"/>
              </w:rPr>
              <w:t>Bob Meldrum  </w:t>
            </w:r>
          </w:p>
        </w:tc>
      </w:tr>
      <w:tr w:rsidR="00380927" w14:paraId="5AF87AD3" w14:textId="77777777">
        <w:trPr>
          <w:trHeight w:val="701"/>
        </w:trPr>
        <w:tc>
          <w:tcPr>
            <w:tcW w:w="1696" w:type="dxa"/>
            <w:vMerge/>
            <w:shd w:val="clear" w:color="auto" w:fill="D9D9D9"/>
          </w:tcPr>
          <w:p w14:paraId="41B33F1A" w14:textId="77777777" w:rsidR="00380927" w:rsidRDefault="00380927">
            <w:pPr>
              <w:pBdr>
                <w:top w:val="nil"/>
                <w:left w:val="nil"/>
                <w:bottom w:val="nil"/>
                <w:right w:val="nil"/>
                <w:between w:val="nil"/>
              </w:pBdr>
              <w:spacing w:line="276" w:lineRule="auto"/>
              <w:rPr>
                <w:b/>
                <w:sz w:val="20"/>
                <w:szCs w:val="20"/>
              </w:rPr>
            </w:pPr>
          </w:p>
        </w:tc>
        <w:tc>
          <w:tcPr>
            <w:tcW w:w="4649" w:type="dxa"/>
            <w:vMerge/>
            <w:shd w:val="clear" w:color="auto" w:fill="FFFFFF"/>
          </w:tcPr>
          <w:p w14:paraId="14889147" w14:textId="77777777" w:rsidR="00380927" w:rsidRDefault="00380927">
            <w:pPr>
              <w:pBdr>
                <w:top w:val="nil"/>
                <w:left w:val="nil"/>
                <w:bottom w:val="nil"/>
                <w:right w:val="nil"/>
                <w:between w:val="nil"/>
              </w:pBdr>
              <w:spacing w:line="276" w:lineRule="auto"/>
              <w:rPr>
                <w:b/>
                <w:sz w:val="20"/>
                <w:szCs w:val="20"/>
              </w:rPr>
            </w:pPr>
          </w:p>
        </w:tc>
        <w:tc>
          <w:tcPr>
            <w:tcW w:w="1843" w:type="dxa"/>
            <w:shd w:val="clear" w:color="auto" w:fill="D9D9D9"/>
          </w:tcPr>
          <w:p w14:paraId="563A198C" w14:textId="77777777" w:rsidR="00380927" w:rsidRDefault="00087C81">
            <w:pPr>
              <w:widowControl/>
              <w:jc w:val="center"/>
              <w:rPr>
                <w:b/>
                <w:sz w:val="20"/>
                <w:szCs w:val="20"/>
              </w:rPr>
            </w:pPr>
            <w:r>
              <w:rPr>
                <w:b/>
                <w:sz w:val="20"/>
                <w:szCs w:val="20"/>
              </w:rPr>
              <w:t>Date of next review</w:t>
            </w:r>
          </w:p>
        </w:tc>
        <w:tc>
          <w:tcPr>
            <w:tcW w:w="3119" w:type="dxa"/>
            <w:shd w:val="clear" w:color="auto" w:fill="FFFFFF"/>
          </w:tcPr>
          <w:p w14:paraId="0DF2F803" w14:textId="316B1156" w:rsidR="00380927" w:rsidRDefault="00380927">
            <w:pPr>
              <w:widowControl/>
              <w:rPr>
                <w:b/>
                <w:sz w:val="20"/>
                <w:szCs w:val="20"/>
              </w:rPr>
            </w:pPr>
          </w:p>
        </w:tc>
        <w:tc>
          <w:tcPr>
            <w:tcW w:w="1842" w:type="dxa"/>
            <w:vMerge/>
            <w:shd w:val="clear" w:color="auto" w:fill="D9D9D9"/>
          </w:tcPr>
          <w:p w14:paraId="3D215100" w14:textId="77777777" w:rsidR="00380927" w:rsidRDefault="00380927">
            <w:pPr>
              <w:pBdr>
                <w:top w:val="nil"/>
                <w:left w:val="nil"/>
                <w:bottom w:val="nil"/>
                <w:right w:val="nil"/>
                <w:between w:val="nil"/>
              </w:pBdr>
              <w:spacing w:line="276" w:lineRule="auto"/>
              <w:rPr>
                <w:b/>
                <w:sz w:val="20"/>
                <w:szCs w:val="20"/>
              </w:rPr>
            </w:pPr>
          </w:p>
        </w:tc>
        <w:tc>
          <w:tcPr>
            <w:tcW w:w="2274" w:type="dxa"/>
            <w:vMerge/>
            <w:shd w:val="clear" w:color="auto" w:fill="FFFFFF"/>
          </w:tcPr>
          <w:p w14:paraId="422D3289" w14:textId="77777777" w:rsidR="00380927" w:rsidRDefault="00380927">
            <w:pPr>
              <w:pBdr>
                <w:top w:val="nil"/>
                <w:left w:val="nil"/>
                <w:bottom w:val="nil"/>
                <w:right w:val="nil"/>
                <w:between w:val="nil"/>
              </w:pBdr>
              <w:spacing w:line="276" w:lineRule="auto"/>
              <w:rPr>
                <w:b/>
                <w:sz w:val="20"/>
                <w:szCs w:val="20"/>
              </w:rPr>
            </w:pPr>
          </w:p>
        </w:tc>
      </w:tr>
    </w:tbl>
    <w:p w14:paraId="098CCE51" w14:textId="77777777" w:rsidR="00380927" w:rsidRDefault="00380927">
      <w:pPr>
        <w:pStyle w:val="Heading3"/>
        <w:spacing w:after="0" w:line="240" w:lineRule="auto"/>
        <w:rPr>
          <w:sz w:val="16"/>
          <w:szCs w:val="16"/>
        </w:rPr>
      </w:pPr>
    </w:p>
    <w:tbl>
      <w:tblPr>
        <w:tblStyle w:val="a2"/>
        <w:tblW w:w="15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0"/>
        <w:gridCol w:w="1556"/>
        <w:gridCol w:w="6673"/>
        <w:gridCol w:w="4382"/>
      </w:tblGrid>
      <w:tr w:rsidR="00380927" w14:paraId="7D1D050C" w14:textId="77777777">
        <w:trPr>
          <w:trHeight w:val="692"/>
        </w:trPr>
        <w:tc>
          <w:tcPr>
            <w:tcW w:w="2840" w:type="dxa"/>
            <w:shd w:val="clear" w:color="auto" w:fill="D9D9D9"/>
          </w:tcPr>
          <w:p w14:paraId="79D3AED9" w14:textId="77777777" w:rsidR="00380927" w:rsidRDefault="00087C81">
            <w:pPr>
              <w:widowControl/>
              <w:jc w:val="center"/>
              <w:rPr>
                <w:b/>
                <w:sz w:val="20"/>
                <w:szCs w:val="20"/>
              </w:rPr>
            </w:pPr>
            <w:r>
              <w:rPr>
                <w:b/>
                <w:sz w:val="20"/>
                <w:szCs w:val="20"/>
              </w:rPr>
              <w:t>What could go wrong?</w:t>
            </w:r>
          </w:p>
          <w:p w14:paraId="48E7A83A" w14:textId="77777777" w:rsidR="00380927" w:rsidRDefault="00087C81">
            <w:pPr>
              <w:widowControl/>
              <w:jc w:val="center"/>
              <w:rPr>
                <w:sz w:val="16"/>
                <w:szCs w:val="16"/>
              </w:rPr>
            </w:pPr>
            <w:r>
              <w:rPr>
                <w:sz w:val="16"/>
                <w:szCs w:val="16"/>
              </w:rPr>
              <w:t>What hazard have you identified?</w:t>
            </w:r>
          </w:p>
          <w:p w14:paraId="7A2D9A66" w14:textId="77777777" w:rsidR="00380927" w:rsidRDefault="00087C81">
            <w:pPr>
              <w:widowControl/>
              <w:jc w:val="center"/>
              <w:rPr>
                <w:sz w:val="16"/>
                <w:szCs w:val="16"/>
              </w:rPr>
            </w:pPr>
            <w:r>
              <w:rPr>
                <w:sz w:val="16"/>
                <w:szCs w:val="16"/>
              </w:rPr>
              <w:t>What are the risks from it?</w:t>
            </w:r>
          </w:p>
        </w:tc>
        <w:tc>
          <w:tcPr>
            <w:tcW w:w="1556" w:type="dxa"/>
            <w:shd w:val="clear" w:color="auto" w:fill="D9D9D9"/>
          </w:tcPr>
          <w:p w14:paraId="42893962" w14:textId="77777777" w:rsidR="00380927" w:rsidRDefault="00087C81">
            <w:pPr>
              <w:widowControl/>
              <w:jc w:val="center"/>
              <w:rPr>
                <w:b/>
                <w:sz w:val="20"/>
                <w:szCs w:val="20"/>
              </w:rPr>
            </w:pPr>
            <w:r>
              <w:rPr>
                <w:b/>
                <w:sz w:val="20"/>
                <w:szCs w:val="20"/>
              </w:rPr>
              <w:t>Who is at risk?</w:t>
            </w:r>
          </w:p>
        </w:tc>
        <w:tc>
          <w:tcPr>
            <w:tcW w:w="6673" w:type="dxa"/>
            <w:shd w:val="clear" w:color="auto" w:fill="D9D9D9"/>
          </w:tcPr>
          <w:p w14:paraId="256B4809" w14:textId="77777777" w:rsidR="00380927" w:rsidRDefault="00087C81">
            <w:pPr>
              <w:widowControl/>
              <w:jc w:val="center"/>
              <w:rPr>
                <w:b/>
                <w:sz w:val="20"/>
                <w:szCs w:val="20"/>
              </w:rPr>
            </w:pPr>
            <w:r>
              <w:rPr>
                <w:b/>
                <w:sz w:val="20"/>
                <w:szCs w:val="20"/>
              </w:rPr>
              <w:t>What are you going to do about it?</w:t>
            </w:r>
          </w:p>
          <w:p w14:paraId="1FB7362C" w14:textId="77777777" w:rsidR="00380927" w:rsidRDefault="00087C81">
            <w:pPr>
              <w:widowControl/>
              <w:jc w:val="center"/>
              <w:rPr>
                <w:sz w:val="16"/>
                <w:szCs w:val="16"/>
              </w:rPr>
            </w:pPr>
            <w:r>
              <w:rPr>
                <w:sz w:val="16"/>
                <w:szCs w:val="16"/>
              </w:rPr>
              <w:t>How are the risks already controlled?</w:t>
            </w:r>
          </w:p>
          <w:p w14:paraId="52A5F29A" w14:textId="77777777" w:rsidR="00380927" w:rsidRDefault="00087C81">
            <w:pPr>
              <w:widowControl/>
              <w:jc w:val="center"/>
              <w:rPr>
                <w:sz w:val="16"/>
                <w:szCs w:val="16"/>
              </w:rPr>
            </w:pPr>
            <w:r>
              <w:rPr>
                <w:sz w:val="16"/>
                <w:szCs w:val="16"/>
              </w:rPr>
              <w:t>What extra controls are needed?</w:t>
            </w:r>
          </w:p>
          <w:p w14:paraId="4358D5C3" w14:textId="77777777" w:rsidR="00380927" w:rsidRDefault="00087C81">
            <w:pPr>
              <w:widowControl/>
              <w:jc w:val="center"/>
              <w:rPr>
                <w:b/>
                <w:sz w:val="16"/>
                <w:szCs w:val="16"/>
              </w:rPr>
            </w:pPr>
            <w:r>
              <w:rPr>
                <w:sz w:val="16"/>
                <w:szCs w:val="16"/>
              </w:rPr>
              <w:t>How will they be communicated to young people and adults and remain inclusive to all needs?</w:t>
            </w:r>
          </w:p>
        </w:tc>
        <w:tc>
          <w:tcPr>
            <w:tcW w:w="4382" w:type="dxa"/>
            <w:shd w:val="clear" w:color="auto" w:fill="D9D9D9"/>
          </w:tcPr>
          <w:p w14:paraId="420D6F2F" w14:textId="77777777" w:rsidR="00380927" w:rsidRDefault="00087C81">
            <w:pPr>
              <w:widowControl/>
              <w:jc w:val="center"/>
              <w:rPr>
                <w:b/>
                <w:sz w:val="20"/>
                <w:szCs w:val="20"/>
              </w:rPr>
            </w:pPr>
            <w:r>
              <w:rPr>
                <w:b/>
                <w:sz w:val="20"/>
                <w:szCs w:val="20"/>
              </w:rPr>
              <w:t>Review &amp; revise</w:t>
            </w:r>
          </w:p>
          <w:p w14:paraId="186F33A5" w14:textId="77777777" w:rsidR="00380927" w:rsidRDefault="00087C81">
            <w:pPr>
              <w:widowControl/>
              <w:jc w:val="center"/>
              <w:rPr>
                <w:sz w:val="16"/>
                <w:szCs w:val="16"/>
              </w:rPr>
            </w:pPr>
            <w:r>
              <w:rPr>
                <w:sz w:val="16"/>
                <w:szCs w:val="16"/>
              </w:rPr>
              <w:t>What has changed that needs to be thought about and controlled?</w:t>
            </w:r>
          </w:p>
        </w:tc>
      </w:tr>
      <w:tr w:rsidR="00380927" w14:paraId="44972AF5" w14:textId="77777777">
        <w:trPr>
          <w:trHeight w:val="723"/>
        </w:trPr>
        <w:tc>
          <w:tcPr>
            <w:tcW w:w="2840" w:type="dxa"/>
            <w:shd w:val="clear" w:color="auto" w:fill="auto"/>
          </w:tcPr>
          <w:p w14:paraId="5D57A1D5" w14:textId="77777777" w:rsidR="00380927" w:rsidRDefault="00087C81">
            <w:pPr>
              <w:widowControl/>
              <w:rPr>
                <w:sz w:val="14"/>
                <w:szCs w:val="14"/>
              </w:rPr>
            </w:pPr>
            <w:r>
              <w:rPr>
                <w:b/>
                <w:sz w:val="14"/>
                <w:szCs w:val="14"/>
              </w:rPr>
              <w:t>A hazard</w:t>
            </w:r>
            <w:r>
              <w:rPr>
                <w:sz w:val="14"/>
                <w:szCs w:val="14"/>
              </w:rPr>
              <w:t xml:space="preserve"> is something that may cause harm or damage.</w:t>
            </w:r>
          </w:p>
          <w:p w14:paraId="05E8479E" w14:textId="77777777" w:rsidR="00380927" w:rsidRDefault="00087C81">
            <w:pPr>
              <w:widowControl/>
              <w:rPr>
                <w:rFonts w:ascii="Quattrocento Sans" w:eastAsia="Quattrocento Sans" w:hAnsi="Quattrocento Sans" w:cs="Quattrocento Sans"/>
                <w:sz w:val="14"/>
                <w:szCs w:val="14"/>
              </w:rPr>
            </w:pPr>
            <w:bookmarkStart w:id="1" w:name="_heading=h.30j0zll" w:colFirst="0" w:colLast="0"/>
            <w:bookmarkEnd w:id="1"/>
            <w:r>
              <w:rPr>
                <w:b/>
                <w:sz w:val="14"/>
                <w:szCs w:val="14"/>
              </w:rPr>
              <w:t>The risk</w:t>
            </w:r>
            <w:r>
              <w:rPr>
                <w:sz w:val="14"/>
                <w:szCs w:val="14"/>
              </w:rPr>
              <w:t xml:space="preserve"> is the harm that may occur from the hazard.</w:t>
            </w:r>
          </w:p>
        </w:tc>
        <w:tc>
          <w:tcPr>
            <w:tcW w:w="1556" w:type="dxa"/>
            <w:shd w:val="clear" w:color="auto" w:fill="auto"/>
          </w:tcPr>
          <w:p w14:paraId="3B1026B4" w14:textId="77777777" w:rsidR="00380927" w:rsidRDefault="00087C81">
            <w:pPr>
              <w:widowControl/>
              <w:rPr>
                <w:sz w:val="14"/>
                <w:szCs w:val="14"/>
              </w:rPr>
            </w:pPr>
            <w:r>
              <w:rPr>
                <w:sz w:val="14"/>
                <w:szCs w:val="14"/>
              </w:rPr>
              <w:t>For example: young people,</w:t>
            </w:r>
          </w:p>
          <w:p w14:paraId="75A9AAF8" w14:textId="77777777" w:rsidR="00380927" w:rsidRDefault="00087C81">
            <w:pPr>
              <w:widowControl/>
              <w:rPr>
                <w:sz w:val="14"/>
                <w:szCs w:val="14"/>
              </w:rPr>
            </w:pPr>
            <w:r>
              <w:rPr>
                <w:sz w:val="14"/>
                <w:szCs w:val="14"/>
              </w:rPr>
              <w:t xml:space="preserve">adult volunteers, </w:t>
            </w:r>
          </w:p>
          <w:p w14:paraId="0910D54C" w14:textId="77777777" w:rsidR="00380927" w:rsidRDefault="00087C81">
            <w:pPr>
              <w:widowControl/>
              <w:rPr>
                <w:i/>
                <w:sz w:val="14"/>
                <w:szCs w:val="14"/>
              </w:rPr>
            </w:pPr>
            <w:r>
              <w:rPr>
                <w:sz w:val="14"/>
                <w:szCs w:val="14"/>
              </w:rPr>
              <w:t>visitors</w:t>
            </w:r>
          </w:p>
        </w:tc>
        <w:tc>
          <w:tcPr>
            <w:tcW w:w="6673" w:type="dxa"/>
            <w:shd w:val="clear" w:color="auto" w:fill="auto"/>
          </w:tcPr>
          <w:p w14:paraId="65D378FB" w14:textId="77777777" w:rsidR="00380927" w:rsidRDefault="00087C81">
            <w:pPr>
              <w:widowControl/>
              <w:rPr>
                <w:sz w:val="14"/>
                <w:szCs w:val="14"/>
              </w:rPr>
            </w:pPr>
            <w:r>
              <w:rPr>
                <w:b/>
                <w:sz w:val="14"/>
                <w:szCs w:val="14"/>
              </w:rPr>
              <w:t xml:space="preserve">Controls </w:t>
            </w:r>
            <w:r>
              <w:rPr>
                <w:sz w:val="14"/>
                <w:szCs w:val="14"/>
              </w:rPr>
              <w:t xml:space="preserve">are ways of making the activity safer by removing or reducing the risk. </w:t>
            </w:r>
          </w:p>
          <w:p w14:paraId="7CD5341C" w14:textId="77777777" w:rsidR="00380927" w:rsidRDefault="00087C81">
            <w:pPr>
              <w:widowControl/>
              <w:rPr>
                <w:i/>
                <w:sz w:val="14"/>
                <w:szCs w:val="14"/>
              </w:rPr>
            </w:pPr>
            <w:r>
              <w:rPr>
                <w:sz w:val="14"/>
                <w:szCs w:val="14"/>
              </w:rPr>
              <w:t>For example, you may use a different piece of equipment or you might change the way you do the activity.</w:t>
            </w:r>
          </w:p>
        </w:tc>
        <w:tc>
          <w:tcPr>
            <w:tcW w:w="4382" w:type="dxa"/>
            <w:shd w:val="clear" w:color="auto" w:fill="auto"/>
          </w:tcPr>
          <w:p w14:paraId="1A3D0AD6" w14:textId="77777777" w:rsidR="00380927" w:rsidRDefault="00087C81">
            <w:pPr>
              <w:widowControl/>
              <w:rPr>
                <w:sz w:val="14"/>
                <w:szCs w:val="14"/>
              </w:rPr>
            </w:pPr>
            <w:r>
              <w:rPr>
                <w:sz w:val="14"/>
                <w:szCs w:val="14"/>
              </w:rPr>
              <w:t xml:space="preserve">Keep </w:t>
            </w:r>
            <w:r>
              <w:rPr>
                <w:b/>
                <w:sz w:val="14"/>
                <w:szCs w:val="14"/>
              </w:rPr>
              <w:t>checking</w:t>
            </w:r>
            <w:r>
              <w:rPr>
                <w:sz w:val="14"/>
                <w:szCs w:val="14"/>
              </w:rPr>
              <w:t xml:space="preserve"> throughout the activity in case you need to change what you’re doing or even </w:t>
            </w:r>
            <w:r>
              <w:rPr>
                <w:b/>
                <w:sz w:val="14"/>
                <w:szCs w:val="14"/>
              </w:rPr>
              <w:t>stop</w:t>
            </w:r>
            <w:r>
              <w:rPr>
                <w:sz w:val="14"/>
                <w:szCs w:val="14"/>
              </w:rPr>
              <w:t xml:space="preserve"> the activity.</w:t>
            </w:r>
          </w:p>
          <w:p w14:paraId="32D5868A" w14:textId="77777777" w:rsidR="00380927" w:rsidRDefault="00087C81">
            <w:pPr>
              <w:widowControl/>
              <w:rPr>
                <w:i/>
                <w:sz w:val="14"/>
                <w:szCs w:val="14"/>
              </w:rPr>
            </w:pPr>
            <w:r>
              <w:rPr>
                <w:sz w:val="14"/>
                <w:szCs w:val="14"/>
              </w:rPr>
              <w:t>This is a great place to add comments which will be used as part of the review</w:t>
            </w:r>
            <w:r>
              <w:rPr>
                <w:i/>
                <w:sz w:val="14"/>
                <w:szCs w:val="14"/>
              </w:rPr>
              <w:t>.</w:t>
            </w:r>
          </w:p>
        </w:tc>
      </w:tr>
      <w:tr w:rsidR="00380927" w14:paraId="168FAE7F" w14:textId="77777777">
        <w:trPr>
          <w:trHeight w:val="696"/>
        </w:trPr>
        <w:tc>
          <w:tcPr>
            <w:tcW w:w="2840" w:type="dxa"/>
            <w:shd w:val="clear" w:color="auto" w:fill="auto"/>
            <w:tcMar>
              <w:top w:w="100" w:type="dxa"/>
              <w:left w:w="100" w:type="dxa"/>
              <w:bottom w:w="100" w:type="dxa"/>
              <w:right w:w="100" w:type="dxa"/>
            </w:tcMar>
          </w:tcPr>
          <w:p w14:paraId="24B35F8E" w14:textId="68749C9E" w:rsidR="00380927" w:rsidRPr="0014683B" w:rsidRDefault="00C8471C" w:rsidP="00446A34">
            <w:pPr>
              <w:spacing w:before="120" w:after="120"/>
              <w:ind w:firstLine="15"/>
              <w:rPr>
                <w:bCs/>
                <w:sz w:val="19"/>
                <w:szCs w:val="19"/>
              </w:rPr>
            </w:pPr>
            <w:proofErr w:type="gramStart"/>
            <w:r w:rsidRPr="0014683B">
              <w:rPr>
                <w:bCs/>
                <w:sz w:val="19"/>
                <w:szCs w:val="19"/>
              </w:rPr>
              <w:t>.Water</w:t>
            </w:r>
            <w:proofErr w:type="gramEnd"/>
            <w:r w:rsidRPr="0014683B">
              <w:rPr>
                <w:bCs/>
                <w:sz w:val="19"/>
                <w:szCs w:val="19"/>
              </w:rPr>
              <w:t xml:space="preserve"> activities</w:t>
            </w:r>
          </w:p>
        </w:tc>
        <w:tc>
          <w:tcPr>
            <w:tcW w:w="1556" w:type="dxa"/>
            <w:shd w:val="clear" w:color="auto" w:fill="auto"/>
            <w:tcMar>
              <w:top w:w="100" w:type="dxa"/>
              <w:left w:w="100" w:type="dxa"/>
              <w:bottom w:w="100" w:type="dxa"/>
              <w:right w:w="100" w:type="dxa"/>
            </w:tcMar>
          </w:tcPr>
          <w:p w14:paraId="10659DD6" w14:textId="77777777" w:rsidR="00380927" w:rsidRDefault="00087C81" w:rsidP="00446A34">
            <w:pPr>
              <w:spacing w:before="120" w:after="120"/>
              <w:rPr>
                <w:sz w:val="19"/>
                <w:szCs w:val="19"/>
              </w:rPr>
            </w:pPr>
            <w:r>
              <w:rPr>
                <w:sz w:val="19"/>
                <w:szCs w:val="19"/>
              </w:rPr>
              <w:t xml:space="preserve">All present </w:t>
            </w:r>
          </w:p>
        </w:tc>
        <w:tc>
          <w:tcPr>
            <w:tcW w:w="6673" w:type="dxa"/>
            <w:shd w:val="clear" w:color="auto" w:fill="auto"/>
            <w:tcMar>
              <w:top w:w="100" w:type="dxa"/>
              <w:left w:w="100" w:type="dxa"/>
              <w:bottom w:w="100" w:type="dxa"/>
              <w:right w:w="100" w:type="dxa"/>
            </w:tcMar>
          </w:tcPr>
          <w:p w14:paraId="237B79F3" w14:textId="12BFD6D2" w:rsidR="00380927" w:rsidRDefault="00C8471C" w:rsidP="005F244D">
            <w:pPr>
              <w:spacing w:before="120" w:after="120"/>
              <w:rPr>
                <w:sz w:val="19"/>
                <w:szCs w:val="19"/>
              </w:rPr>
            </w:pPr>
            <w:r>
              <w:rPr>
                <w:sz w:val="19"/>
                <w:szCs w:val="19"/>
              </w:rPr>
              <w:t>See Wokingham Waterside Centre’s Complete Safety Po</w:t>
            </w:r>
            <w:r w:rsidR="00A36A11">
              <w:rPr>
                <w:sz w:val="19"/>
                <w:szCs w:val="19"/>
              </w:rPr>
              <w:t>l</w:t>
            </w:r>
            <w:r>
              <w:rPr>
                <w:sz w:val="19"/>
                <w:szCs w:val="19"/>
              </w:rPr>
              <w:t>icy &amp; risk assessment 1/10/2024</w:t>
            </w:r>
          </w:p>
        </w:tc>
        <w:tc>
          <w:tcPr>
            <w:tcW w:w="4382" w:type="dxa"/>
            <w:shd w:val="clear" w:color="auto" w:fill="auto"/>
          </w:tcPr>
          <w:p w14:paraId="336D7656" w14:textId="229356EA" w:rsidR="008E77A5" w:rsidRDefault="00C8471C" w:rsidP="00DD1E90">
            <w:pPr>
              <w:widowControl/>
              <w:spacing w:before="120" w:after="120"/>
              <w:rPr>
                <w:sz w:val="19"/>
                <w:szCs w:val="19"/>
              </w:rPr>
            </w:pPr>
            <w:bookmarkStart w:id="2" w:name="bookmark=id.1fob9te" w:colFirst="0" w:colLast="0"/>
            <w:bookmarkEnd w:id="2"/>
            <w:r>
              <w:rPr>
                <w:sz w:val="19"/>
                <w:szCs w:val="19"/>
              </w:rPr>
              <w:t>.</w:t>
            </w:r>
          </w:p>
          <w:p w14:paraId="530233F2" w14:textId="45E7316B" w:rsidR="008E77A5" w:rsidRPr="00DD1E90" w:rsidRDefault="008E77A5" w:rsidP="00DD1E90">
            <w:pPr>
              <w:widowControl/>
              <w:spacing w:before="120" w:after="120"/>
              <w:rPr>
                <w:sz w:val="19"/>
                <w:szCs w:val="19"/>
              </w:rPr>
            </w:pPr>
          </w:p>
        </w:tc>
      </w:tr>
      <w:tr w:rsidR="00380927" w14:paraId="359B001A" w14:textId="77777777">
        <w:trPr>
          <w:trHeight w:val="737"/>
        </w:trPr>
        <w:tc>
          <w:tcPr>
            <w:tcW w:w="2840" w:type="dxa"/>
            <w:shd w:val="clear" w:color="auto" w:fill="auto"/>
            <w:tcMar>
              <w:top w:w="100" w:type="dxa"/>
              <w:left w:w="100" w:type="dxa"/>
              <w:bottom w:w="100" w:type="dxa"/>
              <w:right w:w="100" w:type="dxa"/>
            </w:tcMar>
          </w:tcPr>
          <w:p w14:paraId="6F061050" w14:textId="77660CE4" w:rsidR="00380927" w:rsidRPr="0014683B" w:rsidRDefault="00C8471C" w:rsidP="00446A34">
            <w:pPr>
              <w:spacing w:before="120" w:after="120"/>
              <w:ind w:hanging="5"/>
              <w:rPr>
                <w:bCs/>
                <w:sz w:val="19"/>
                <w:szCs w:val="19"/>
              </w:rPr>
            </w:pPr>
            <w:proofErr w:type="gramStart"/>
            <w:r w:rsidRPr="0014683B">
              <w:rPr>
                <w:bCs/>
                <w:sz w:val="19"/>
                <w:szCs w:val="19"/>
              </w:rPr>
              <w:t>.WWC</w:t>
            </w:r>
            <w:r w:rsidR="00A36A11">
              <w:rPr>
                <w:bCs/>
                <w:sz w:val="19"/>
                <w:szCs w:val="19"/>
              </w:rPr>
              <w:t>’</w:t>
            </w:r>
            <w:r w:rsidRPr="0014683B">
              <w:rPr>
                <w:bCs/>
                <w:sz w:val="19"/>
                <w:szCs w:val="19"/>
              </w:rPr>
              <w:t>s</w:t>
            </w:r>
            <w:proofErr w:type="gramEnd"/>
            <w:r w:rsidRPr="0014683B">
              <w:rPr>
                <w:bCs/>
                <w:sz w:val="19"/>
                <w:szCs w:val="19"/>
              </w:rPr>
              <w:t xml:space="preserve"> premises</w:t>
            </w:r>
            <w:r w:rsidR="0014683B" w:rsidRPr="0014683B">
              <w:rPr>
                <w:bCs/>
                <w:sz w:val="19"/>
                <w:szCs w:val="19"/>
              </w:rPr>
              <w:t xml:space="preserve"> and use thereof</w:t>
            </w:r>
            <w:r w:rsidRPr="0014683B">
              <w:rPr>
                <w:bCs/>
                <w:sz w:val="19"/>
                <w:szCs w:val="19"/>
              </w:rPr>
              <w:t xml:space="preserve"> </w:t>
            </w:r>
          </w:p>
        </w:tc>
        <w:tc>
          <w:tcPr>
            <w:tcW w:w="1556" w:type="dxa"/>
            <w:shd w:val="clear" w:color="auto" w:fill="auto"/>
            <w:tcMar>
              <w:top w:w="100" w:type="dxa"/>
              <w:left w:w="100" w:type="dxa"/>
              <w:bottom w:w="100" w:type="dxa"/>
              <w:right w:w="100" w:type="dxa"/>
            </w:tcMar>
          </w:tcPr>
          <w:p w14:paraId="3E067E8E" w14:textId="74A58400" w:rsidR="00380927" w:rsidRDefault="00C8471C" w:rsidP="00446A34">
            <w:pPr>
              <w:spacing w:before="120" w:after="120"/>
              <w:rPr>
                <w:sz w:val="19"/>
                <w:szCs w:val="19"/>
              </w:rPr>
            </w:pPr>
            <w:r>
              <w:rPr>
                <w:sz w:val="19"/>
                <w:szCs w:val="19"/>
              </w:rPr>
              <w:t>.</w:t>
            </w:r>
            <w:r w:rsidR="00087C81">
              <w:rPr>
                <w:sz w:val="19"/>
                <w:szCs w:val="19"/>
              </w:rPr>
              <w:t xml:space="preserve"> </w:t>
            </w:r>
            <w:r>
              <w:rPr>
                <w:sz w:val="19"/>
                <w:szCs w:val="19"/>
              </w:rPr>
              <w:t xml:space="preserve">All present </w:t>
            </w:r>
          </w:p>
        </w:tc>
        <w:tc>
          <w:tcPr>
            <w:tcW w:w="6673" w:type="dxa"/>
            <w:shd w:val="clear" w:color="auto" w:fill="auto"/>
            <w:tcMar>
              <w:top w:w="100" w:type="dxa"/>
              <w:left w:w="100" w:type="dxa"/>
              <w:bottom w:w="100" w:type="dxa"/>
              <w:right w:w="100" w:type="dxa"/>
            </w:tcMar>
          </w:tcPr>
          <w:p w14:paraId="18F8467B" w14:textId="422FE844" w:rsidR="00380927" w:rsidRDefault="00C8471C" w:rsidP="005F244D">
            <w:pPr>
              <w:spacing w:before="120" w:after="120"/>
              <w:rPr>
                <w:b/>
                <w:i/>
                <w:sz w:val="19"/>
                <w:szCs w:val="19"/>
              </w:rPr>
            </w:pPr>
            <w:r>
              <w:rPr>
                <w:sz w:val="19"/>
                <w:szCs w:val="19"/>
              </w:rPr>
              <w:t>. See Wokingham Waterside Centre’s Complete Safety Po</w:t>
            </w:r>
            <w:r w:rsidR="005E4615">
              <w:rPr>
                <w:sz w:val="19"/>
                <w:szCs w:val="19"/>
              </w:rPr>
              <w:t>l</w:t>
            </w:r>
            <w:r>
              <w:rPr>
                <w:sz w:val="19"/>
                <w:szCs w:val="19"/>
              </w:rPr>
              <w:t>icy &amp; risk assessment 1/10/2024</w:t>
            </w:r>
          </w:p>
        </w:tc>
        <w:tc>
          <w:tcPr>
            <w:tcW w:w="4382" w:type="dxa"/>
            <w:shd w:val="clear" w:color="auto" w:fill="auto"/>
          </w:tcPr>
          <w:p w14:paraId="07B493E9" w14:textId="358CC796" w:rsidR="006405A3" w:rsidRPr="00DD1E90" w:rsidRDefault="00C8471C" w:rsidP="00DD1E90">
            <w:pPr>
              <w:widowControl/>
              <w:spacing w:before="120" w:after="120"/>
              <w:rPr>
                <w:sz w:val="19"/>
                <w:szCs w:val="19"/>
              </w:rPr>
            </w:pPr>
            <w:r>
              <w:rPr>
                <w:sz w:val="19"/>
                <w:szCs w:val="19"/>
              </w:rPr>
              <w:t>.</w:t>
            </w:r>
          </w:p>
        </w:tc>
      </w:tr>
      <w:tr w:rsidR="006405A3" w14:paraId="5F66A770" w14:textId="77777777">
        <w:trPr>
          <w:trHeight w:val="686"/>
        </w:trPr>
        <w:tc>
          <w:tcPr>
            <w:tcW w:w="2840" w:type="dxa"/>
            <w:shd w:val="clear" w:color="auto" w:fill="auto"/>
            <w:tcMar>
              <w:top w:w="100" w:type="dxa"/>
              <w:left w:w="100" w:type="dxa"/>
              <w:bottom w:w="100" w:type="dxa"/>
              <w:right w:w="100" w:type="dxa"/>
            </w:tcMar>
          </w:tcPr>
          <w:p w14:paraId="2E9373A4" w14:textId="4F8BDABC" w:rsidR="006405A3" w:rsidRPr="0014683B" w:rsidRDefault="0014683B" w:rsidP="006405A3">
            <w:pPr>
              <w:spacing w:before="120" w:after="120"/>
              <w:rPr>
                <w:bCs/>
                <w:sz w:val="19"/>
                <w:szCs w:val="19"/>
              </w:rPr>
            </w:pPr>
            <w:proofErr w:type="gramStart"/>
            <w:r w:rsidRPr="0014683B">
              <w:rPr>
                <w:bCs/>
                <w:sz w:val="19"/>
                <w:szCs w:val="19"/>
              </w:rPr>
              <w:t>.Inappropriate</w:t>
            </w:r>
            <w:proofErr w:type="gramEnd"/>
            <w:r w:rsidRPr="0014683B">
              <w:rPr>
                <w:bCs/>
                <w:sz w:val="19"/>
                <w:szCs w:val="19"/>
              </w:rPr>
              <w:t xml:space="preserve"> </w:t>
            </w:r>
            <w:proofErr w:type="spellStart"/>
            <w:r w:rsidRPr="0014683B">
              <w:rPr>
                <w:bCs/>
                <w:sz w:val="19"/>
                <w:szCs w:val="19"/>
              </w:rPr>
              <w:t>behavior</w:t>
            </w:r>
            <w:proofErr w:type="spellEnd"/>
            <w:r w:rsidRPr="0014683B">
              <w:rPr>
                <w:bCs/>
                <w:sz w:val="19"/>
                <w:szCs w:val="19"/>
              </w:rPr>
              <w:t xml:space="preserve"> </w:t>
            </w:r>
            <w:r w:rsidR="005E4615">
              <w:rPr>
                <w:bCs/>
                <w:sz w:val="19"/>
                <w:szCs w:val="19"/>
              </w:rPr>
              <w:t>(</w:t>
            </w:r>
            <w:proofErr w:type="spellStart"/>
            <w:r w:rsidR="005E4615">
              <w:rPr>
                <w:bCs/>
                <w:sz w:val="19"/>
                <w:szCs w:val="19"/>
              </w:rPr>
              <w:t>e,g</w:t>
            </w:r>
            <w:proofErr w:type="spellEnd"/>
            <w:r w:rsidR="005E4615">
              <w:rPr>
                <w:bCs/>
                <w:sz w:val="19"/>
                <w:szCs w:val="19"/>
              </w:rPr>
              <w:t>, horseplay  &amp; bullying</w:t>
            </w:r>
            <w:r w:rsidR="00A36A11">
              <w:rPr>
                <w:bCs/>
                <w:sz w:val="19"/>
                <w:szCs w:val="19"/>
              </w:rPr>
              <w:t>)</w:t>
            </w:r>
            <w:r w:rsidR="005E4615">
              <w:rPr>
                <w:bCs/>
                <w:sz w:val="19"/>
                <w:szCs w:val="19"/>
              </w:rPr>
              <w:t xml:space="preserve"> </w:t>
            </w:r>
            <w:r w:rsidRPr="0014683B">
              <w:rPr>
                <w:bCs/>
                <w:sz w:val="19"/>
                <w:szCs w:val="19"/>
              </w:rPr>
              <w:t>creating risk of physical and</w:t>
            </w:r>
            <w:r w:rsidR="00A36A11">
              <w:rPr>
                <w:bCs/>
                <w:sz w:val="19"/>
                <w:szCs w:val="19"/>
              </w:rPr>
              <w:t>/</w:t>
            </w:r>
            <w:r w:rsidRPr="0014683B">
              <w:rPr>
                <w:bCs/>
                <w:sz w:val="19"/>
                <w:szCs w:val="19"/>
              </w:rPr>
              <w:t xml:space="preserve">or mental injury  as well as </w:t>
            </w:r>
            <w:r>
              <w:rPr>
                <w:bCs/>
                <w:sz w:val="19"/>
                <w:szCs w:val="19"/>
              </w:rPr>
              <w:t xml:space="preserve">possible </w:t>
            </w:r>
            <w:r w:rsidRPr="0014683B">
              <w:rPr>
                <w:bCs/>
                <w:sz w:val="19"/>
                <w:szCs w:val="19"/>
              </w:rPr>
              <w:t xml:space="preserve">reputational damage </w:t>
            </w:r>
          </w:p>
        </w:tc>
        <w:tc>
          <w:tcPr>
            <w:tcW w:w="1556" w:type="dxa"/>
            <w:shd w:val="clear" w:color="auto" w:fill="auto"/>
            <w:tcMar>
              <w:top w:w="100" w:type="dxa"/>
              <w:left w:w="100" w:type="dxa"/>
              <w:bottom w:w="100" w:type="dxa"/>
              <w:right w:w="100" w:type="dxa"/>
            </w:tcMar>
          </w:tcPr>
          <w:p w14:paraId="69C82DAC" w14:textId="4D9348D0" w:rsidR="006405A3" w:rsidRDefault="0014683B" w:rsidP="006405A3">
            <w:pPr>
              <w:spacing w:before="120" w:after="120"/>
              <w:rPr>
                <w:sz w:val="19"/>
                <w:szCs w:val="19"/>
              </w:rPr>
            </w:pPr>
            <w:proofErr w:type="gramStart"/>
            <w:r>
              <w:rPr>
                <w:sz w:val="19"/>
                <w:szCs w:val="19"/>
              </w:rPr>
              <w:t>.All</w:t>
            </w:r>
            <w:proofErr w:type="gramEnd"/>
            <w:r>
              <w:rPr>
                <w:sz w:val="19"/>
                <w:szCs w:val="19"/>
              </w:rPr>
              <w:t xml:space="preserve"> present</w:t>
            </w:r>
          </w:p>
        </w:tc>
        <w:tc>
          <w:tcPr>
            <w:tcW w:w="6673" w:type="dxa"/>
            <w:shd w:val="clear" w:color="auto" w:fill="auto"/>
            <w:tcMar>
              <w:top w:w="100" w:type="dxa"/>
              <w:left w:w="100" w:type="dxa"/>
              <w:bottom w:w="100" w:type="dxa"/>
              <w:right w:w="100" w:type="dxa"/>
            </w:tcMar>
          </w:tcPr>
          <w:p w14:paraId="3F8D0A2F" w14:textId="657CDB91" w:rsidR="006405A3" w:rsidRDefault="005E4615" w:rsidP="006405A3">
            <w:pPr>
              <w:spacing w:before="120" w:after="120"/>
              <w:rPr>
                <w:sz w:val="19"/>
                <w:szCs w:val="19"/>
              </w:rPr>
            </w:pPr>
            <w:r>
              <w:rPr>
                <w:sz w:val="19"/>
                <w:szCs w:val="19"/>
              </w:rPr>
              <w:t>In add</w:t>
            </w:r>
            <w:r w:rsidR="00A36A11">
              <w:rPr>
                <w:sz w:val="19"/>
                <w:szCs w:val="19"/>
              </w:rPr>
              <w:t>ition</w:t>
            </w:r>
            <w:r>
              <w:rPr>
                <w:sz w:val="19"/>
                <w:szCs w:val="19"/>
              </w:rPr>
              <w:t xml:space="preserve"> to the Centre Staff there</w:t>
            </w:r>
            <w:r w:rsidR="0014683B">
              <w:rPr>
                <w:sz w:val="19"/>
                <w:szCs w:val="19"/>
              </w:rPr>
              <w:t xml:space="preserve"> will be an adult scout leader (Leader </w:t>
            </w:r>
            <w:proofErr w:type="gramStart"/>
            <w:r w:rsidR="0014683B">
              <w:rPr>
                <w:sz w:val="19"/>
                <w:szCs w:val="19"/>
              </w:rPr>
              <w:t>In</w:t>
            </w:r>
            <w:proofErr w:type="gramEnd"/>
            <w:r w:rsidR="0014683B">
              <w:rPr>
                <w:sz w:val="19"/>
                <w:szCs w:val="19"/>
              </w:rPr>
              <w:t xml:space="preserve"> Charge) </w:t>
            </w:r>
            <w:r>
              <w:rPr>
                <w:sz w:val="19"/>
                <w:szCs w:val="19"/>
              </w:rPr>
              <w:t>onsite</w:t>
            </w:r>
            <w:r w:rsidR="0014683B">
              <w:rPr>
                <w:sz w:val="19"/>
                <w:szCs w:val="19"/>
              </w:rPr>
              <w:t xml:space="preserve"> throughout each course </w:t>
            </w:r>
            <w:r>
              <w:rPr>
                <w:sz w:val="19"/>
                <w:szCs w:val="19"/>
              </w:rPr>
              <w:t>to monitor and to stop such behaviour</w:t>
            </w:r>
          </w:p>
        </w:tc>
        <w:tc>
          <w:tcPr>
            <w:tcW w:w="4382" w:type="dxa"/>
            <w:shd w:val="clear" w:color="auto" w:fill="auto"/>
          </w:tcPr>
          <w:p w14:paraId="20CC79BA" w14:textId="07C45EF7" w:rsidR="006405A3" w:rsidRPr="00DD1E90" w:rsidRDefault="0014683B" w:rsidP="00DD1E90">
            <w:pPr>
              <w:widowControl/>
              <w:spacing w:before="120" w:after="120"/>
              <w:jc w:val="center"/>
              <w:rPr>
                <w:sz w:val="19"/>
                <w:szCs w:val="19"/>
              </w:rPr>
            </w:pPr>
            <w:r>
              <w:rPr>
                <w:sz w:val="19"/>
                <w:szCs w:val="19"/>
              </w:rPr>
              <w:t>.</w:t>
            </w:r>
          </w:p>
        </w:tc>
      </w:tr>
      <w:tr w:rsidR="00380927" w14:paraId="1FF2D7FD" w14:textId="77777777">
        <w:trPr>
          <w:trHeight w:val="686"/>
        </w:trPr>
        <w:tc>
          <w:tcPr>
            <w:tcW w:w="2840" w:type="dxa"/>
            <w:shd w:val="clear" w:color="auto" w:fill="auto"/>
            <w:tcMar>
              <w:top w:w="100" w:type="dxa"/>
              <w:left w:w="100" w:type="dxa"/>
              <w:bottom w:w="100" w:type="dxa"/>
              <w:right w:w="100" w:type="dxa"/>
            </w:tcMar>
          </w:tcPr>
          <w:p w14:paraId="7006BE89" w14:textId="41C55802" w:rsidR="00380927" w:rsidRPr="005E4615" w:rsidRDefault="005E4615" w:rsidP="00446A34">
            <w:pPr>
              <w:spacing w:before="120" w:after="120"/>
              <w:rPr>
                <w:bCs/>
                <w:sz w:val="19"/>
                <w:szCs w:val="19"/>
              </w:rPr>
            </w:pPr>
            <w:r w:rsidRPr="005E4615">
              <w:rPr>
                <w:bCs/>
                <w:sz w:val="19"/>
                <w:szCs w:val="19"/>
              </w:rPr>
              <w:t xml:space="preserve">Failure of pastoral care </w:t>
            </w:r>
          </w:p>
        </w:tc>
        <w:tc>
          <w:tcPr>
            <w:tcW w:w="1556" w:type="dxa"/>
            <w:shd w:val="clear" w:color="auto" w:fill="auto"/>
            <w:tcMar>
              <w:top w:w="100" w:type="dxa"/>
              <w:left w:w="100" w:type="dxa"/>
              <w:bottom w:w="100" w:type="dxa"/>
              <w:right w:w="100" w:type="dxa"/>
            </w:tcMar>
          </w:tcPr>
          <w:p w14:paraId="4DC88F9F" w14:textId="5CD2E07D" w:rsidR="00380927" w:rsidRDefault="005E4615" w:rsidP="00446A34">
            <w:pPr>
              <w:spacing w:before="120" w:after="120"/>
              <w:rPr>
                <w:sz w:val="19"/>
                <w:szCs w:val="19"/>
              </w:rPr>
            </w:pPr>
            <w:proofErr w:type="gramStart"/>
            <w:r>
              <w:rPr>
                <w:sz w:val="19"/>
                <w:szCs w:val="19"/>
              </w:rPr>
              <w:t>.All</w:t>
            </w:r>
            <w:proofErr w:type="gramEnd"/>
            <w:r>
              <w:rPr>
                <w:sz w:val="19"/>
                <w:szCs w:val="19"/>
              </w:rPr>
              <w:t xml:space="preserve"> participants </w:t>
            </w:r>
          </w:p>
        </w:tc>
        <w:tc>
          <w:tcPr>
            <w:tcW w:w="6673" w:type="dxa"/>
            <w:shd w:val="clear" w:color="auto" w:fill="auto"/>
            <w:tcMar>
              <w:top w:w="100" w:type="dxa"/>
              <w:left w:w="100" w:type="dxa"/>
              <w:bottom w:w="100" w:type="dxa"/>
              <w:right w:w="100" w:type="dxa"/>
            </w:tcMar>
          </w:tcPr>
          <w:p w14:paraId="7112D7D0" w14:textId="43533164" w:rsidR="00380927" w:rsidRDefault="005E4615" w:rsidP="005F244D">
            <w:pPr>
              <w:spacing w:before="120" w:after="120"/>
              <w:rPr>
                <w:sz w:val="19"/>
                <w:szCs w:val="19"/>
              </w:rPr>
            </w:pPr>
            <w:r>
              <w:rPr>
                <w:sz w:val="19"/>
                <w:szCs w:val="19"/>
              </w:rPr>
              <w:t>The leader in charge will be available t</w:t>
            </w:r>
            <w:r w:rsidR="00A36A11">
              <w:rPr>
                <w:sz w:val="19"/>
                <w:szCs w:val="19"/>
              </w:rPr>
              <w:t>o</w:t>
            </w:r>
            <w:r>
              <w:rPr>
                <w:sz w:val="19"/>
                <w:szCs w:val="19"/>
              </w:rPr>
              <w:t xml:space="preserve"> provide pastoral care with the support of WWC staff where appropriate</w:t>
            </w:r>
          </w:p>
        </w:tc>
        <w:tc>
          <w:tcPr>
            <w:tcW w:w="4382" w:type="dxa"/>
            <w:shd w:val="clear" w:color="auto" w:fill="auto"/>
          </w:tcPr>
          <w:p w14:paraId="7AEE384D" w14:textId="77777777" w:rsidR="00380927" w:rsidRPr="00DD1E90" w:rsidRDefault="00380927" w:rsidP="00DD1E90">
            <w:pPr>
              <w:widowControl/>
              <w:spacing w:before="120" w:after="120"/>
              <w:rPr>
                <w:sz w:val="19"/>
                <w:szCs w:val="19"/>
              </w:rPr>
            </w:pPr>
          </w:p>
        </w:tc>
      </w:tr>
      <w:tr w:rsidR="00380927" w14:paraId="3BA49601" w14:textId="77777777">
        <w:trPr>
          <w:trHeight w:val="686"/>
        </w:trPr>
        <w:tc>
          <w:tcPr>
            <w:tcW w:w="2840" w:type="dxa"/>
            <w:shd w:val="clear" w:color="auto" w:fill="auto"/>
            <w:tcMar>
              <w:top w:w="100" w:type="dxa"/>
              <w:left w:w="100" w:type="dxa"/>
              <w:bottom w:w="100" w:type="dxa"/>
              <w:right w:w="100" w:type="dxa"/>
            </w:tcMar>
          </w:tcPr>
          <w:p w14:paraId="47B0F9F2" w14:textId="50BA9215" w:rsidR="00380927" w:rsidRPr="005E4615" w:rsidRDefault="005E4615" w:rsidP="00446A34">
            <w:pPr>
              <w:spacing w:before="120" w:after="120"/>
              <w:ind w:hanging="7"/>
              <w:rPr>
                <w:bCs/>
                <w:sz w:val="19"/>
                <w:szCs w:val="19"/>
              </w:rPr>
            </w:pPr>
            <w:r w:rsidRPr="005E4615">
              <w:rPr>
                <w:bCs/>
                <w:sz w:val="19"/>
                <w:szCs w:val="19"/>
              </w:rPr>
              <w:t xml:space="preserve">Safeguarding issues </w:t>
            </w:r>
          </w:p>
        </w:tc>
        <w:tc>
          <w:tcPr>
            <w:tcW w:w="1556" w:type="dxa"/>
            <w:shd w:val="clear" w:color="auto" w:fill="auto"/>
            <w:tcMar>
              <w:top w:w="100" w:type="dxa"/>
              <w:left w:w="100" w:type="dxa"/>
              <w:bottom w:w="100" w:type="dxa"/>
              <w:right w:w="100" w:type="dxa"/>
            </w:tcMar>
          </w:tcPr>
          <w:p w14:paraId="6B719CCB" w14:textId="1044C208" w:rsidR="00380927" w:rsidRDefault="005E4615" w:rsidP="00446A34">
            <w:pPr>
              <w:spacing w:before="120" w:after="120"/>
              <w:ind w:hanging="5"/>
              <w:rPr>
                <w:sz w:val="19"/>
                <w:szCs w:val="19"/>
              </w:rPr>
            </w:pPr>
            <w:proofErr w:type="gramStart"/>
            <w:r>
              <w:rPr>
                <w:sz w:val="19"/>
                <w:szCs w:val="19"/>
              </w:rPr>
              <w:t>.All</w:t>
            </w:r>
            <w:proofErr w:type="gramEnd"/>
            <w:r>
              <w:rPr>
                <w:sz w:val="19"/>
                <w:szCs w:val="19"/>
              </w:rPr>
              <w:t xml:space="preserve"> present</w:t>
            </w:r>
          </w:p>
        </w:tc>
        <w:tc>
          <w:tcPr>
            <w:tcW w:w="6673" w:type="dxa"/>
            <w:shd w:val="clear" w:color="auto" w:fill="auto"/>
            <w:tcMar>
              <w:top w:w="100" w:type="dxa"/>
              <w:left w:w="100" w:type="dxa"/>
              <w:bottom w:w="100" w:type="dxa"/>
              <w:right w:w="100" w:type="dxa"/>
            </w:tcMar>
          </w:tcPr>
          <w:p w14:paraId="64B4CF54" w14:textId="570AF3D0" w:rsidR="00380927" w:rsidRDefault="005E4615" w:rsidP="005F244D">
            <w:pPr>
              <w:spacing w:before="120" w:after="120"/>
              <w:rPr>
                <w:sz w:val="19"/>
                <w:szCs w:val="19"/>
              </w:rPr>
            </w:pPr>
            <w:r>
              <w:rPr>
                <w:sz w:val="19"/>
                <w:szCs w:val="19"/>
              </w:rPr>
              <w:t xml:space="preserve">In addition </w:t>
            </w:r>
            <w:r w:rsidR="001D23C8">
              <w:rPr>
                <w:sz w:val="19"/>
                <w:szCs w:val="19"/>
              </w:rPr>
              <w:t>to</w:t>
            </w:r>
            <w:r>
              <w:rPr>
                <w:sz w:val="19"/>
                <w:szCs w:val="19"/>
              </w:rPr>
              <w:t xml:space="preserve"> the measure</w:t>
            </w:r>
            <w:r w:rsidR="00A36A11">
              <w:rPr>
                <w:sz w:val="19"/>
                <w:szCs w:val="19"/>
              </w:rPr>
              <w:t>s</w:t>
            </w:r>
            <w:r>
              <w:rPr>
                <w:sz w:val="19"/>
                <w:szCs w:val="19"/>
              </w:rPr>
              <w:t xml:space="preserve"> taken by WWC </w:t>
            </w:r>
            <w:r w:rsidR="001D23C8">
              <w:rPr>
                <w:sz w:val="19"/>
                <w:szCs w:val="19"/>
              </w:rPr>
              <w:t xml:space="preserve">including all staff with current DBS checks single members of staff not to be alone with YPs, adequate </w:t>
            </w:r>
            <w:r w:rsidR="001D23C8">
              <w:rPr>
                <w:sz w:val="19"/>
                <w:szCs w:val="19"/>
              </w:rPr>
              <w:lastRenderedPageBreak/>
              <w:t xml:space="preserve">toilet and changing facilities and policies so adults &amp; YPs do not change </w:t>
            </w:r>
            <w:proofErr w:type="spellStart"/>
            <w:r w:rsidR="001D23C8">
              <w:rPr>
                <w:sz w:val="19"/>
                <w:szCs w:val="19"/>
              </w:rPr>
              <w:t>toether</w:t>
            </w:r>
            <w:proofErr w:type="spellEnd"/>
            <w:r w:rsidR="00A36A11">
              <w:rPr>
                <w:sz w:val="19"/>
                <w:szCs w:val="19"/>
              </w:rPr>
              <w:t xml:space="preserve"> etc..</w:t>
            </w:r>
            <w:r w:rsidR="001D23C8">
              <w:rPr>
                <w:sz w:val="19"/>
                <w:szCs w:val="19"/>
              </w:rPr>
              <w:t xml:space="preserve">, the leader in charge will monitor compliance as well as not allow themselves to be alone with a YP </w:t>
            </w:r>
          </w:p>
        </w:tc>
        <w:tc>
          <w:tcPr>
            <w:tcW w:w="4382" w:type="dxa"/>
            <w:shd w:val="clear" w:color="auto" w:fill="auto"/>
          </w:tcPr>
          <w:p w14:paraId="0782AFF2" w14:textId="5280EE71" w:rsidR="00380927" w:rsidRPr="00DD1E90" w:rsidRDefault="00380927" w:rsidP="00DD1E90">
            <w:pPr>
              <w:widowControl/>
              <w:spacing w:before="120" w:after="120"/>
              <w:rPr>
                <w:sz w:val="19"/>
                <w:szCs w:val="19"/>
              </w:rPr>
            </w:pPr>
          </w:p>
        </w:tc>
      </w:tr>
      <w:tr w:rsidR="00380927" w14:paraId="08419EEA" w14:textId="77777777">
        <w:trPr>
          <w:trHeight w:val="694"/>
        </w:trPr>
        <w:tc>
          <w:tcPr>
            <w:tcW w:w="2840" w:type="dxa"/>
            <w:shd w:val="clear" w:color="auto" w:fill="auto"/>
            <w:tcMar>
              <w:top w:w="100" w:type="dxa"/>
              <w:left w:w="100" w:type="dxa"/>
              <w:bottom w:w="100" w:type="dxa"/>
              <w:right w:w="100" w:type="dxa"/>
            </w:tcMar>
          </w:tcPr>
          <w:p w14:paraId="21F0DE19" w14:textId="245B3BBC" w:rsidR="00380927" w:rsidRDefault="001D23C8" w:rsidP="00446A34">
            <w:pPr>
              <w:spacing w:before="120" w:after="120"/>
              <w:ind w:firstLine="3"/>
              <w:rPr>
                <w:sz w:val="19"/>
                <w:szCs w:val="19"/>
              </w:rPr>
            </w:pPr>
            <w:r>
              <w:rPr>
                <w:b/>
                <w:sz w:val="19"/>
                <w:szCs w:val="19"/>
              </w:rPr>
              <w:t xml:space="preserve">Vehicle/pedestrian collisions.  </w:t>
            </w:r>
          </w:p>
        </w:tc>
        <w:tc>
          <w:tcPr>
            <w:tcW w:w="1556" w:type="dxa"/>
            <w:shd w:val="clear" w:color="auto" w:fill="auto"/>
            <w:tcMar>
              <w:top w:w="100" w:type="dxa"/>
              <w:left w:w="100" w:type="dxa"/>
              <w:bottom w:w="100" w:type="dxa"/>
              <w:right w:w="100" w:type="dxa"/>
            </w:tcMar>
          </w:tcPr>
          <w:p w14:paraId="3085399A" w14:textId="0771CA6F" w:rsidR="00380927" w:rsidRDefault="00A36A11" w:rsidP="00446A34">
            <w:pPr>
              <w:spacing w:before="120" w:after="120"/>
              <w:rPr>
                <w:sz w:val="19"/>
                <w:szCs w:val="19"/>
              </w:rPr>
            </w:pPr>
            <w:r>
              <w:rPr>
                <w:sz w:val="19"/>
                <w:szCs w:val="19"/>
              </w:rPr>
              <w:t>All in or using the centre’s</w:t>
            </w:r>
            <w:r w:rsidR="00B400CB">
              <w:rPr>
                <w:sz w:val="19"/>
                <w:szCs w:val="19"/>
              </w:rPr>
              <w:t xml:space="preserve"> </w:t>
            </w:r>
            <w:r>
              <w:rPr>
                <w:sz w:val="19"/>
                <w:szCs w:val="19"/>
              </w:rPr>
              <w:t>car park</w:t>
            </w:r>
          </w:p>
        </w:tc>
        <w:tc>
          <w:tcPr>
            <w:tcW w:w="6673" w:type="dxa"/>
            <w:shd w:val="clear" w:color="auto" w:fill="auto"/>
            <w:tcMar>
              <w:top w:w="100" w:type="dxa"/>
              <w:left w:w="100" w:type="dxa"/>
              <w:bottom w:w="100" w:type="dxa"/>
              <w:right w:w="100" w:type="dxa"/>
            </w:tcMar>
          </w:tcPr>
          <w:p w14:paraId="4F089C48" w14:textId="1C0EB826" w:rsidR="00380927" w:rsidRDefault="001D23C8" w:rsidP="005F244D">
            <w:pPr>
              <w:spacing w:before="120" w:after="120"/>
              <w:rPr>
                <w:sz w:val="19"/>
                <w:szCs w:val="19"/>
              </w:rPr>
            </w:pPr>
            <w:r>
              <w:rPr>
                <w:sz w:val="19"/>
                <w:szCs w:val="19"/>
              </w:rPr>
              <w:t xml:space="preserve">Vehicular access to the WWC car park is strictly </w:t>
            </w:r>
            <w:r w:rsidR="00E63F4D">
              <w:rPr>
                <w:sz w:val="19"/>
                <w:szCs w:val="19"/>
              </w:rPr>
              <w:t>restricted</w:t>
            </w:r>
            <w:r>
              <w:rPr>
                <w:sz w:val="19"/>
                <w:szCs w:val="19"/>
              </w:rPr>
              <w:t xml:space="preserve"> to Centre users</w:t>
            </w:r>
            <w:r w:rsidR="00E63F4D">
              <w:rPr>
                <w:sz w:val="19"/>
                <w:szCs w:val="19"/>
              </w:rPr>
              <w:t>,</w:t>
            </w:r>
            <w:r>
              <w:rPr>
                <w:sz w:val="19"/>
                <w:szCs w:val="19"/>
              </w:rPr>
              <w:t xml:space="preserve"> </w:t>
            </w:r>
            <w:r w:rsidR="00D4385C">
              <w:rPr>
                <w:sz w:val="19"/>
                <w:szCs w:val="19"/>
              </w:rPr>
              <w:t xml:space="preserve">there will be no significant use of the </w:t>
            </w:r>
            <w:r w:rsidR="00E63F4D">
              <w:rPr>
                <w:sz w:val="19"/>
                <w:szCs w:val="19"/>
              </w:rPr>
              <w:t>C</w:t>
            </w:r>
            <w:r w:rsidR="00D4385C">
              <w:rPr>
                <w:sz w:val="19"/>
                <w:szCs w:val="19"/>
              </w:rPr>
              <w:t>entre by others during our training sessions and our participants will have no need to go into the car park except on arrival and departure</w:t>
            </w:r>
            <w:r w:rsidR="00A36A11">
              <w:rPr>
                <w:sz w:val="19"/>
                <w:szCs w:val="19"/>
              </w:rPr>
              <w:t>.</w:t>
            </w:r>
            <w:r w:rsidR="00D4385C">
              <w:rPr>
                <w:sz w:val="19"/>
                <w:szCs w:val="19"/>
              </w:rPr>
              <w:t xml:space="preserve"> </w:t>
            </w:r>
            <w:r w:rsidR="00A36A11">
              <w:rPr>
                <w:sz w:val="19"/>
                <w:szCs w:val="19"/>
              </w:rPr>
              <w:t xml:space="preserve"> P</w:t>
            </w:r>
            <w:r w:rsidR="00D4385C">
              <w:rPr>
                <w:sz w:val="19"/>
                <w:szCs w:val="19"/>
              </w:rPr>
              <w:t xml:space="preserve">arents </w:t>
            </w:r>
            <w:r w:rsidR="00A36A11">
              <w:rPr>
                <w:sz w:val="19"/>
                <w:szCs w:val="19"/>
              </w:rPr>
              <w:t>have been</w:t>
            </w:r>
            <w:r w:rsidR="00D4385C">
              <w:rPr>
                <w:sz w:val="19"/>
                <w:szCs w:val="19"/>
              </w:rPr>
              <w:t xml:space="preserve"> told to drop off and pick up outside the main gate where it is convenient and safe to stop</w:t>
            </w:r>
            <w:r w:rsidR="00E63F4D">
              <w:rPr>
                <w:sz w:val="19"/>
                <w:szCs w:val="19"/>
              </w:rPr>
              <w:t xml:space="preserve"> to load &amp; unload and </w:t>
            </w:r>
            <w:r w:rsidR="00D4385C">
              <w:rPr>
                <w:sz w:val="19"/>
                <w:szCs w:val="19"/>
              </w:rPr>
              <w:t>there is no need to cross the road</w:t>
            </w:r>
            <w:r w:rsidR="00A36A11">
              <w:rPr>
                <w:sz w:val="19"/>
                <w:szCs w:val="19"/>
              </w:rPr>
              <w:t xml:space="preserve">. There is a pedestrian crossing should anyone need to cross the road </w:t>
            </w:r>
            <w:r w:rsidR="00E63F4D">
              <w:rPr>
                <w:sz w:val="19"/>
                <w:szCs w:val="19"/>
              </w:rPr>
              <w:t xml:space="preserve">but note that stopping to load &amp; unload is not allowed </w:t>
            </w:r>
            <w:r w:rsidR="00E63F4D">
              <w:rPr>
                <w:sz w:val="19"/>
                <w:szCs w:val="19"/>
              </w:rPr>
              <w:t xml:space="preserve">on the crossing and </w:t>
            </w:r>
            <w:r w:rsidR="00E63F4D">
              <w:rPr>
                <w:sz w:val="19"/>
                <w:szCs w:val="19"/>
              </w:rPr>
              <w:t xml:space="preserve">associated </w:t>
            </w:r>
            <w:r w:rsidR="00E63F4D">
              <w:rPr>
                <w:sz w:val="19"/>
                <w:szCs w:val="19"/>
              </w:rPr>
              <w:t>zigzag line area</w:t>
            </w:r>
            <w:r w:rsidR="00E63F4D">
              <w:rPr>
                <w:sz w:val="19"/>
                <w:szCs w:val="19"/>
              </w:rPr>
              <w:t>.</w:t>
            </w:r>
          </w:p>
          <w:p w14:paraId="7651FD2C" w14:textId="293C7D79" w:rsidR="00A36A11" w:rsidRDefault="00A36A11" w:rsidP="005F244D">
            <w:pPr>
              <w:spacing w:before="120" w:after="120"/>
              <w:rPr>
                <w:sz w:val="19"/>
                <w:szCs w:val="19"/>
              </w:rPr>
            </w:pPr>
            <w:r>
              <w:rPr>
                <w:sz w:val="19"/>
                <w:szCs w:val="19"/>
              </w:rPr>
              <w:t xml:space="preserve">Vehicles are </w:t>
            </w:r>
            <w:r w:rsidR="00E63F4D">
              <w:rPr>
                <w:sz w:val="19"/>
                <w:szCs w:val="19"/>
              </w:rPr>
              <w:t xml:space="preserve">only </w:t>
            </w:r>
            <w:r>
              <w:rPr>
                <w:sz w:val="19"/>
                <w:szCs w:val="19"/>
              </w:rPr>
              <w:t>allowed on the rest of the site with special permission and there are barriers to prevent unauthorised access</w:t>
            </w:r>
          </w:p>
        </w:tc>
        <w:tc>
          <w:tcPr>
            <w:tcW w:w="4382" w:type="dxa"/>
            <w:shd w:val="clear" w:color="auto" w:fill="auto"/>
          </w:tcPr>
          <w:p w14:paraId="426A6F6E" w14:textId="7E7BF625" w:rsidR="00380927" w:rsidRPr="00DD1E90" w:rsidRDefault="00380927" w:rsidP="00DD1E90">
            <w:pPr>
              <w:widowControl/>
              <w:spacing w:before="120" w:after="120"/>
              <w:rPr>
                <w:sz w:val="19"/>
                <w:szCs w:val="19"/>
              </w:rPr>
            </w:pPr>
          </w:p>
        </w:tc>
      </w:tr>
      <w:tr w:rsidR="00A36A11" w14:paraId="008BAE88" w14:textId="77777777">
        <w:trPr>
          <w:trHeight w:val="694"/>
        </w:trPr>
        <w:tc>
          <w:tcPr>
            <w:tcW w:w="2840" w:type="dxa"/>
            <w:shd w:val="clear" w:color="auto" w:fill="auto"/>
            <w:tcMar>
              <w:top w:w="100" w:type="dxa"/>
              <w:left w:w="100" w:type="dxa"/>
              <w:bottom w:w="100" w:type="dxa"/>
              <w:right w:w="100" w:type="dxa"/>
            </w:tcMar>
          </w:tcPr>
          <w:p w14:paraId="0A666844" w14:textId="043C88B7" w:rsidR="00A36A11" w:rsidRDefault="00A36A11" w:rsidP="00446A34">
            <w:pPr>
              <w:spacing w:before="120" w:after="120"/>
              <w:ind w:firstLine="3"/>
              <w:rPr>
                <w:b/>
                <w:sz w:val="19"/>
                <w:szCs w:val="19"/>
              </w:rPr>
            </w:pPr>
            <w:r>
              <w:rPr>
                <w:b/>
                <w:sz w:val="19"/>
                <w:szCs w:val="19"/>
              </w:rPr>
              <w:t>Inadequate action in the event of an incident</w:t>
            </w:r>
            <w:r w:rsidR="008D7BCD">
              <w:rPr>
                <w:b/>
                <w:sz w:val="19"/>
                <w:szCs w:val="19"/>
              </w:rPr>
              <w:t>/emergency</w:t>
            </w:r>
          </w:p>
        </w:tc>
        <w:tc>
          <w:tcPr>
            <w:tcW w:w="1556" w:type="dxa"/>
            <w:shd w:val="clear" w:color="auto" w:fill="auto"/>
            <w:tcMar>
              <w:top w:w="100" w:type="dxa"/>
              <w:left w:w="100" w:type="dxa"/>
              <w:bottom w:w="100" w:type="dxa"/>
              <w:right w:w="100" w:type="dxa"/>
            </w:tcMar>
          </w:tcPr>
          <w:p w14:paraId="15BA9CAC" w14:textId="544BF6D0" w:rsidR="00A36A11" w:rsidRDefault="00A36A11" w:rsidP="00446A34">
            <w:pPr>
              <w:spacing w:before="120" w:after="120"/>
              <w:rPr>
                <w:sz w:val="19"/>
                <w:szCs w:val="19"/>
              </w:rPr>
            </w:pPr>
            <w:r>
              <w:rPr>
                <w:sz w:val="19"/>
                <w:szCs w:val="19"/>
              </w:rPr>
              <w:t xml:space="preserve">All present </w:t>
            </w:r>
          </w:p>
        </w:tc>
        <w:tc>
          <w:tcPr>
            <w:tcW w:w="6673" w:type="dxa"/>
            <w:shd w:val="clear" w:color="auto" w:fill="auto"/>
            <w:tcMar>
              <w:top w:w="100" w:type="dxa"/>
              <w:left w:w="100" w:type="dxa"/>
              <w:bottom w:w="100" w:type="dxa"/>
              <w:right w:w="100" w:type="dxa"/>
            </w:tcMar>
          </w:tcPr>
          <w:p w14:paraId="33192D28" w14:textId="29D07ADA" w:rsidR="00A36A11" w:rsidRDefault="00A36A11" w:rsidP="005F244D">
            <w:pPr>
              <w:spacing w:before="120" w:after="120"/>
              <w:rPr>
                <w:sz w:val="19"/>
                <w:szCs w:val="19"/>
              </w:rPr>
            </w:pPr>
            <w:r>
              <w:rPr>
                <w:sz w:val="19"/>
                <w:szCs w:val="19"/>
              </w:rPr>
              <w:t xml:space="preserve">In addition to WWCs’ </w:t>
            </w:r>
            <w:r w:rsidR="008D7BCD">
              <w:rPr>
                <w:sz w:val="19"/>
                <w:szCs w:val="19"/>
              </w:rPr>
              <w:t xml:space="preserve">procedures and to enable our policies and procedure to be followed the leader in charge will have access to the health, consent and emergency contact information that WWC requires for all on sire </w:t>
            </w:r>
          </w:p>
        </w:tc>
        <w:tc>
          <w:tcPr>
            <w:tcW w:w="4382" w:type="dxa"/>
            <w:shd w:val="clear" w:color="auto" w:fill="auto"/>
          </w:tcPr>
          <w:p w14:paraId="67E6139F" w14:textId="77777777" w:rsidR="00A36A11" w:rsidRPr="00DD1E90" w:rsidRDefault="00A36A11" w:rsidP="00DD1E90">
            <w:pPr>
              <w:widowControl/>
              <w:spacing w:before="120" w:after="120"/>
              <w:rPr>
                <w:sz w:val="19"/>
                <w:szCs w:val="19"/>
              </w:rPr>
            </w:pPr>
          </w:p>
        </w:tc>
      </w:tr>
    </w:tbl>
    <w:p w14:paraId="4AF3E6FF" w14:textId="77777777" w:rsidR="00380927" w:rsidRDefault="00087C81">
      <w:pPr>
        <w:widowControl/>
        <w:pBdr>
          <w:top w:val="nil"/>
          <w:left w:val="nil"/>
          <w:bottom w:val="nil"/>
          <w:right w:val="nil"/>
          <w:between w:val="nil"/>
        </w:pBdr>
        <w:rPr>
          <w:color w:val="000000"/>
          <w:sz w:val="16"/>
          <w:szCs w:val="16"/>
        </w:rPr>
      </w:pPr>
      <w:proofErr w:type="gramStart"/>
      <w:r>
        <w:rPr>
          <w:color w:val="000000"/>
          <w:sz w:val="16"/>
          <w:szCs w:val="16"/>
        </w:rPr>
        <w:t>Don‘</w:t>
      </w:r>
      <w:proofErr w:type="gramEnd"/>
      <w:r>
        <w:rPr>
          <w:color w:val="000000"/>
          <w:sz w:val="16"/>
          <w:szCs w:val="16"/>
        </w:rPr>
        <w:t xml:space="preserve">t forget, as part of your programme planning, you should have contingency activities in reserve just in case you can’t do what was planned or you need to stop half way through. Make sure this is shared with those involved, so everyone knows how to respond. You should have risk assessed contingency activities prior to them taking place and communicated key information to those involved as with all activities. </w:t>
      </w:r>
    </w:p>
    <w:sectPr w:rsidR="00380927">
      <w:headerReference w:type="default" r:id="rId9"/>
      <w:footerReference w:type="default" r:id="rId10"/>
      <w:pgSz w:w="16840" w:h="11910" w:orient="landscape"/>
      <w:pgMar w:top="1050" w:right="993" w:bottom="1135" w:left="680" w:header="499" w:footer="5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405BF" w14:textId="77777777" w:rsidR="00970B99" w:rsidRDefault="00970B99">
      <w:r>
        <w:separator/>
      </w:r>
    </w:p>
  </w:endnote>
  <w:endnote w:type="continuationSeparator" w:id="0">
    <w:p w14:paraId="5324A80C" w14:textId="77777777" w:rsidR="00970B99" w:rsidRDefault="0097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unito Sans">
    <w:charset w:val="00"/>
    <w:family w:val="auto"/>
    <w:pitch w:val="variable"/>
    <w:sig w:usb0="A00002FF" w:usb1="5000204B" w:usb2="00000000" w:usb3="00000000" w:csb0="00000197" w:csb1="00000000"/>
  </w:font>
  <w:font w:name="Nunito Sans Black">
    <w:charset w:val="00"/>
    <w:family w:val="auto"/>
    <w:pitch w:val="variable"/>
    <w:sig w:usb0="A00002FF" w:usb1="5000204B" w:usb2="00000000" w:usb3="00000000" w:csb0="00000197" w:csb1="00000000"/>
  </w:font>
  <w:font w:name="NunitoSans-Black">
    <w:altName w:val="Calibri"/>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NunitoSans-Light">
    <w:altName w:val="Nunito Sans Ligh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unito Light">
    <w:charset w:val="00"/>
    <w:family w:val="auto"/>
    <w:pitch w:val="variable"/>
    <w:sig w:usb0="A00002FF" w:usb1="5000204B" w:usb2="00000000" w:usb3="00000000" w:csb0="00000197" w:csb1="00000000"/>
  </w:font>
  <w:font w:name="MinionPro-Regular">
    <w:altName w:val="Calibri"/>
    <w:panose1 w:val="00000000000000000000"/>
    <w:charset w:val="00"/>
    <w:family w:val="roman"/>
    <w:notTrueType/>
    <w:pitch w:val="default"/>
  </w:font>
  <w:font w:name="NunitoSans-Regular">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attrocento San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C1A9" w14:textId="77777777" w:rsidR="00380927" w:rsidRDefault="00087C81">
    <w:pPr>
      <w:pStyle w:val="Heading3"/>
    </w:pPr>
    <w:r>
      <w:t xml:space="preserve">You can find more information in the </w:t>
    </w:r>
    <w:r>
      <w:rPr>
        <w:b/>
      </w:rPr>
      <w:t>Safety checklist for leaders</w:t>
    </w:r>
    <w:r>
      <w:t xml:space="preserve"> and at scouts.org.uk/safety </w:t>
    </w:r>
    <w:r>
      <w:rPr>
        <w:noProof/>
      </w:rPr>
      <w:drawing>
        <wp:anchor distT="0" distB="0" distL="0" distR="0" simplePos="0" relativeHeight="251658240" behindDoc="1" locked="0" layoutInCell="1" hidden="0" allowOverlap="1" wp14:anchorId="1D326BFE" wp14:editId="3265A8F8">
          <wp:simplePos x="0" y="0"/>
          <wp:positionH relativeFrom="column">
            <wp:posOffset>8846185</wp:posOffset>
          </wp:positionH>
          <wp:positionV relativeFrom="paragraph">
            <wp:posOffset>-130172</wp:posOffset>
          </wp:positionV>
          <wp:extent cx="1069340" cy="78105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69340" cy="781050"/>
                  </a:xfrm>
                  <a:prstGeom prst="rect">
                    <a:avLst/>
                  </a:prstGeom>
                  <a:ln/>
                </pic:spPr>
              </pic:pic>
            </a:graphicData>
          </a:graphic>
        </wp:anchor>
      </w:drawing>
    </w:r>
  </w:p>
  <w:p w14:paraId="046B5AF2" w14:textId="77777777" w:rsidR="00380927" w:rsidRDefault="00087C81">
    <w:pPr>
      <w:rPr>
        <w:sz w:val="20"/>
        <w:szCs w:val="20"/>
      </w:rPr>
    </w:pPr>
    <w:r>
      <w:rPr>
        <w:sz w:val="20"/>
        <w:szCs w:val="20"/>
      </w:rPr>
      <w:t>UKHQ template published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44358" w14:textId="77777777" w:rsidR="00970B99" w:rsidRDefault="00970B99">
      <w:r>
        <w:separator/>
      </w:r>
    </w:p>
  </w:footnote>
  <w:footnote w:type="continuationSeparator" w:id="0">
    <w:p w14:paraId="30E080E7" w14:textId="77777777" w:rsidR="00970B99" w:rsidRDefault="00970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2EA6" w14:textId="77777777" w:rsidR="00380927" w:rsidRDefault="00087C81">
    <w:pPr>
      <w:pStyle w:val="Heading4"/>
    </w:pPr>
    <w:r>
      <w:t>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96B88"/>
    <w:multiLevelType w:val="multilevel"/>
    <w:tmpl w:val="F8D6CA2A"/>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927"/>
    <w:rsid w:val="000174E5"/>
    <w:rsid w:val="00087C81"/>
    <w:rsid w:val="000C4AC1"/>
    <w:rsid w:val="00127078"/>
    <w:rsid w:val="00127338"/>
    <w:rsid w:val="0014683B"/>
    <w:rsid w:val="00160A9F"/>
    <w:rsid w:val="00165AE9"/>
    <w:rsid w:val="001867BD"/>
    <w:rsid w:val="00190482"/>
    <w:rsid w:val="001D23C8"/>
    <w:rsid w:val="001D690B"/>
    <w:rsid w:val="001E6650"/>
    <w:rsid w:val="00254F97"/>
    <w:rsid w:val="002818D9"/>
    <w:rsid w:val="00352523"/>
    <w:rsid w:val="00380927"/>
    <w:rsid w:val="003E37F6"/>
    <w:rsid w:val="003E6851"/>
    <w:rsid w:val="003E70F5"/>
    <w:rsid w:val="00410BCE"/>
    <w:rsid w:val="00446A34"/>
    <w:rsid w:val="004B040E"/>
    <w:rsid w:val="004C06F4"/>
    <w:rsid w:val="004D0401"/>
    <w:rsid w:val="004F3748"/>
    <w:rsid w:val="00500E70"/>
    <w:rsid w:val="005807B0"/>
    <w:rsid w:val="005B4038"/>
    <w:rsid w:val="005E4615"/>
    <w:rsid w:val="005E671B"/>
    <w:rsid w:val="005F244D"/>
    <w:rsid w:val="00627B49"/>
    <w:rsid w:val="00637F0A"/>
    <w:rsid w:val="006405A3"/>
    <w:rsid w:val="00686B15"/>
    <w:rsid w:val="006A7C4E"/>
    <w:rsid w:val="006B0E84"/>
    <w:rsid w:val="007202EC"/>
    <w:rsid w:val="00731E63"/>
    <w:rsid w:val="0075329F"/>
    <w:rsid w:val="0076200D"/>
    <w:rsid w:val="008174D5"/>
    <w:rsid w:val="0084199A"/>
    <w:rsid w:val="008867DD"/>
    <w:rsid w:val="008D0461"/>
    <w:rsid w:val="008D7BCD"/>
    <w:rsid w:val="008E77A5"/>
    <w:rsid w:val="008F1F7D"/>
    <w:rsid w:val="00947F54"/>
    <w:rsid w:val="00970B99"/>
    <w:rsid w:val="009A2517"/>
    <w:rsid w:val="00A36A11"/>
    <w:rsid w:val="00A44B18"/>
    <w:rsid w:val="00A9179E"/>
    <w:rsid w:val="00B400CB"/>
    <w:rsid w:val="00BC596C"/>
    <w:rsid w:val="00BD154D"/>
    <w:rsid w:val="00C144A4"/>
    <w:rsid w:val="00C37D4C"/>
    <w:rsid w:val="00C44682"/>
    <w:rsid w:val="00C70D49"/>
    <w:rsid w:val="00C8471C"/>
    <w:rsid w:val="00CA6049"/>
    <w:rsid w:val="00D4385C"/>
    <w:rsid w:val="00D7559C"/>
    <w:rsid w:val="00DA433B"/>
    <w:rsid w:val="00DD1E90"/>
    <w:rsid w:val="00DF1399"/>
    <w:rsid w:val="00E05EFC"/>
    <w:rsid w:val="00E453E9"/>
    <w:rsid w:val="00E53486"/>
    <w:rsid w:val="00E63F4D"/>
    <w:rsid w:val="00EB1BB6"/>
    <w:rsid w:val="00F25FAF"/>
    <w:rsid w:val="00F62425"/>
    <w:rsid w:val="00F76AF1"/>
    <w:rsid w:val="00FB7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6A8C"/>
  <w15:docId w15:val="{3B5332BD-69F7-4C0A-A05D-F50162C7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unito Sans" w:eastAsia="Nunito Sans" w:hAnsi="Nunito Sans" w:cs="Nunito Sans"/>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28E"/>
    <w:pPr>
      <w:autoSpaceDE w:val="0"/>
      <w:autoSpaceDN w:val="0"/>
    </w:pPr>
    <w:rPr>
      <w:lang w:bidi="en-GB"/>
    </w:rPr>
  </w:style>
  <w:style w:type="paragraph" w:styleId="Heading1">
    <w:name w:val="heading 1"/>
    <w:basedOn w:val="Normal"/>
    <w:link w:val="Heading1Char"/>
    <w:uiPriority w:val="9"/>
    <w:qFormat/>
    <w:rsid w:val="0060387A"/>
    <w:pPr>
      <w:spacing w:before="452" w:line="170" w:lineRule="auto"/>
      <w:outlineLvl w:val="0"/>
    </w:pPr>
    <w:rPr>
      <w:rFonts w:ascii="Nunito Sans Black" w:eastAsia="NunitoSans-Black" w:hAnsi="Nunito Sans Black" w:cs="NunitoSans-Black"/>
      <w:bCs/>
      <w:color w:val="7414DC"/>
      <w:spacing w:val="-27"/>
      <w:sz w:val="120"/>
      <w:szCs w:val="120"/>
    </w:rPr>
  </w:style>
  <w:style w:type="paragraph" w:styleId="Heading2">
    <w:name w:val="heading 2"/>
    <w:link w:val="Heading2Char"/>
    <w:uiPriority w:val="9"/>
    <w:unhideWhenUsed/>
    <w:qFormat/>
    <w:rsid w:val="0060387A"/>
    <w:pPr>
      <w:tabs>
        <w:tab w:val="right" w:pos="5263"/>
      </w:tabs>
      <w:autoSpaceDE w:val="0"/>
      <w:autoSpaceDN w:val="0"/>
      <w:adjustRightInd w:val="0"/>
      <w:snapToGrid w:val="0"/>
      <w:spacing w:after="320" w:line="640" w:lineRule="exact"/>
      <w:contextualSpacing/>
      <w:outlineLvl w:val="1"/>
    </w:pPr>
    <w:rPr>
      <w:rFonts w:ascii="Nunito Sans Black" w:eastAsia="NunitoSans-Black" w:hAnsi="Nunito Sans Black" w:cs="NunitoSans-Black"/>
      <w:bCs/>
      <w:color w:val="7414DC"/>
      <w:spacing w:val="-11"/>
      <w:sz w:val="60"/>
      <w:szCs w:val="60"/>
      <w:lang w:bidi="en-GB"/>
    </w:rPr>
  </w:style>
  <w:style w:type="paragraph" w:styleId="Heading3">
    <w:name w:val="heading 3"/>
    <w:basedOn w:val="Heading2"/>
    <w:uiPriority w:val="9"/>
    <w:unhideWhenUsed/>
    <w:qFormat/>
    <w:rsid w:val="00F34350"/>
    <w:pPr>
      <w:spacing w:after="120" w:line="260" w:lineRule="exact"/>
      <w:outlineLvl w:val="2"/>
    </w:pPr>
    <w:rPr>
      <w:sz w:val="20"/>
      <w:lang w:val="da-DK"/>
    </w:rPr>
  </w:style>
  <w:style w:type="paragraph" w:styleId="Heading4">
    <w:name w:val="heading 4"/>
    <w:basedOn w:val="Normal"/>
    <w:uiPriority w:val="9"/>
    <w:unhideWhenUsed/>
    <w:qFormat/>
    <w:rsid w:val="003C1889"/>
    <w:pPr>
      <w:outlineLvl w:val="3"/>
    </w:pPr>
    <w:rPr>
      <w:rFonts w:ascii="Nunito Sans Black" w:hAnsi="Nunito Sans Black"/>
      <w:color w:val="7414DC"/>
      <w:sz w:val="32"/>
      <w:szCs w:val="32"/>
    </w:rPr>
  </w:style>
  <w:style w:type="paragraph" w:styleId="Heading5">
    <w:name w:val="heading 5"/>
    <w:basedOn w:val="Heading4"/>
    <w:uiPriority w:val="9"/>
    <w:semiHidden/>
    <w:unhideWhenUsed/>
    <w:qFormat/>
    <w:rsid w:val="00BD428E"/>
    <w:pPr>
      <w:outlineLvl w:val="4"/>
    </w:pPr>
    <w:rPr>
      <w:noProof/>
      <w:lang w:bidi="ar-SA"/>
    </w:rPr>
  </w:style>
  <w:style w:type="paragraph" w:styleId="Heading6">
    <w:name w:val="heading 6"/>
    <w:basedOn w:val="Normal"/>
    <w:next w:val="Normal"/>
    <w:link w:val="Heading6Char"/>
    <w:uiPriority w:val="9"/>
    <w:semiHidden/>
    <w:unhideWhenUsed/>
    <w:qFormat/>
    <w:rsid w:val="00BD428E"/>
    <w:pPr>
      <w:pBdr>
        <w:bottom w:val="single" w:sz="2" w:space="12" w:color="auto"/>
      </w:pBdr>
      <w:spacing w:line="341" w:lineRule="exact"/>
      <w:outlineLvl w:val="5"/>
    </w:pPr>
    <w:rPr>
      <w:b/>
      <w:color w:val="2E2E2F"/>
      <w:sz w:val="26"/>
    </w:rPr>
  </w:style>
  <w:style w:type="paragraph" w:styleId="Heading7">
    <w:name w:val="heading 7"/>
    <w:basedOn w:val="Normal"/>
    <w:next w:val="Normal"/>
    <w:link w:val="Heading7Char"/>
    <w:uiPriority w:val="9"/>
    <w:semiHidden/>
    <w:unhideWhenUsed/>
    <w:qFormat/>
    <w:rsid w:val="00A56BF0"/>
    <w:pPr>
      <w:keepNext/>
      <w:keepLines/>
      <w:spacing w:before="40"/>
      <w:outlineLvl w:val="6"/>
    </w:pPr>
    <w:rPr>
      <w:rFonts w:eastAsia="SimHei" w:cs="Times New Roman"/>
      <w:i/>
      <w:iCs/>
      <w:color w:val="701609"/>
    </w:rPr>
  </w:style>
  <w:style w:type="paragraph" w:styleId="Heading8">
    <w:name w:val="heading 8"/>
    <w:basedOn w:val="Normal"/>
    <w:next w:val="Normal"/>
    <w:link w:val="Heading8Char"/>
    <w:uiPriority w:val="9"/>
    <w:semiHidden/>
    <w:unhideWhenUsed/>
    <w:qFormat/>
    <w:rsid w:val="00A56BF0"/>
    <w:pPr>
      <w:keepNext/>
      <w:keepLines/>
      <w:spacing w:before="40"/>
      <w:outlineLvl w:val="7"/>
    </w:pPr>
    <w:rPr>
      <w:rFonts w:eastAsia="SimHei" w:cs="Times New Roman"/>
      <w:color w:val="272727"/>
      <w:sz w:val="21"/>
      <w:szCs w:val="21"/>
    </w:rPr>
  </w:style>
  <w:style w:type="paragraph" w:styleId="Heading9">
    <w:name w:val="heading 9"/>
    <w:basedOn w:val="Normal"/>
    <w:next w:val="Normal"/>
    <w:link w:val="Heading9Char"/>
    <w:uiPriority w:val="9"/>
    <w:semiHidden/>
    <w:unhideWhenUsed/>
    <w:qFormat/>
    <w:rsid w:val="00A56BF0"/>
    <w:pPr>
      <w:keepNext/>
      <w:keepLines/>
      <w:spacing w:before="40"/>
      <w:outlineLvl w:val="8"/>
    </w:pPr>
    <w:rPr>
      <w:rFonts w:eastAsia="SimHei"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link w:val="BodyTextChar"/>
    <w:uiPriority w:val="1"/>
    <w:qFormat/>
    <w:rsid w:val="007E58C6"/>
    <w:pPr>
      <w:autoSpaceDE w:val="0"/>
      <w:autoSpaceDN w:val="0"/>
      <w:spacing w:line="260" w:lineRule="exact"/>
    </w:pPr>
    <w:rPr>
      <w:lang w:bidi="en-GB"/>
    </w:rPr>
  </w:style>
  <w:style w:type="paragraph" w:styleId="ListParagraph">
    <w:name w:val="List Paragraph"/>
    <w:basedOn w:val="BodyText"/>
    <w:uiPriority w:val="34"/>
    <w:qFormat/>
    <w:rsid w:val="004E768C"/>
    <w:pPr>
      <w:numPr>
        <w:numId w:val="1"/>
      </w:numPr>
      <w:tabs>
        <w:tab w:val="left" w:pos="312"/>
      </w:tabs>
      <w:spacing w:before="118" w:after="118"/>
    </w:pPr>
    <w:rPr>
      <w:rFonts w:eastAsia="NunitoSans-Light" w:cs="NunitoSans-Light"/>
      <w:color w:val="000000"/>
      <w:kern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3B35"/>
    <w:pPr>
      <w:tabs>
        <w:tab w:val="center" w:pos="4513"/>
        <w:tab w:val="right" w:pos="9026"/>
      </w:tabs>
    </w:pPr>
  </w:style>
  <w:style w:type="character" w:customStyle="1" w:styleId="HeaderChar">
    <w:name w:val="Header Char"/>
    <w:link w:val="Header"/>
    <w:uiPriority w:val="99"/>
    <w:rsid w:val="00FB3B35"/>
    <w:rPr>
      <w:rFonts w:ascii="Nunito Sans" w:eastAsia="Nunito Sans" w:hAnsi="Nunito Sans" w:cs="Nunito Sans"/>
      <w:lang w:val="en-GB" w:eastAsia="en-GB" w:bidi="en-GB"/>
    </w:rPr>
  </w:style>
  <w:style w:type="paragraph" w:styleId="Footer">
    <w:name w:val="footer"/>
    <w:basedOn w:val="Normal"/>
    <w:link w:val="FooterChar"/>
    <w:uiPriority w:val="99"/>
    <w:unhideWhenUsed/>
    <w:rsid w:val="00FB3B35"/>
    <w:pPr>
      <w:tabs>
        <w:tab w:val="center" w:pos="4513"/>
        <w:tab w:val="right" w:pos="9026"/>
      </w:tabs>
    </w:pPr>
  </w:style>
  <w:style w:type="character" w:customStyle="1" w:styleId="FooterChar">
    <w:name w:val="Footer Char"/>
    <w:link w:val="Footer"/>
    <w:uiPriority w:val="99"/>
    <w:rsid w:val="00FB3B35"/>
    <w:rPr>
      <w:rFonts w:ascii="Nunito Sans" w:eastAsia="Nunito Sans" w:hAnsi="Nunito Sans" w:cs="Nunito Sans"/>
      <w:lang w:val="en-GB" w:eastAsia="en-GB" w:bidi="en-GB"/>
    </w:rPr>
  </w:style>
  <w:style w:type="paragraph" w:customStyle="1" w:styleId="Subheading">
    <w:name w:val="Subheading"/>
    <w:basedOn w:val="Normal"/>
    <w:uiPriority w:val="1"/>
    <w:qFormat/>
    <w:rsid w:val="00A56BF0"/>
    <w:pPr>
      <w:spacing w:before="113"/>
    </w:pPr>
    <w:rPr>
      <w:rFonts w:ascii="Nunito Sans Black" w:hAnsi="Nunito Sans Black"/>
      <w:color w:val="2E2E2F"/>
      <w:sz w:val="60"/>
    </w:rPr>
  </w:style>
  <w:style w:type="character" w:styleId="Strong">
    <w:name w:val="Strong"/>
    <w:uiPriority w:val="22"/>
    <w:rsid w:val="00F34350"/>
    <w:rPr>
      <w:b/>
      <w:bCs/>
    </w:rPr>
  </w:style>
  <w:style w:type="paragraph" w:customStyle="1" w:styleId="Imagecaption">
    <w:name w:val="Image caption"/>
    <w:basedOn w:val="BodyText"/>
    <w:uiPriority w:val="1"/>
    <w:qFormat/>
    <w:rsid w:val="00B117A9"/>
    <w:pPr>
      <w:pBdr>
        <w:bottom w:val="single" w:sz="2" w:space="1" w:color="auto"/>
      </w:pBdr>
      <w:spacing w:before="8" w:after="260" w:line="200" w:lineRule="exact"/>
    </w:pPr>
    <w:rPr>
      <w:sz w:val="15"/>
    </w:rPr>
  </w:style>
  <w:style w:type="paragraph" w:customStyle="1" w:styleId="Quotehighlight">
    <w:name w:val="Quote highlight"/>
    <w:basedOn w:val="Normal"/>
    <w:uiPriority w:val="1"/>
    <w:qFormat/>
    <w:rsid w:val="00F64801"/>
    <w:pPr>
      <w:pBdr>
        <w:top w:val="single" w:sz="2" w:space="4" w:color="auto"/>
        <w:bottom w:val="single" w:sz="2" w:space="4" w:color="auto"/>
      </w:pBdr>
      <w:adjustRightInd w:val="0"/>
      <w:snapToGrid w:val="0"/>
      <w:spacing w:before="160" w:after="160" w:line="360" w:lineRule="exact"/>
      <w:contextualSpacing/>
    </w:pPr>
    <w:rPr>
      <w:b/>
      <w:color w:val="00A793"/>
      <w:sz w:val="28"/>
    </w:rPr>
  </w:style>
  <w:style w:type="paragraph" w:customStyle="1" w:styleId="ContentsTitle">
    <w:name w:val="Contents Title"/>
    <w:basedOn w:val="Heading2"/>
    <w:link w:val="ContentsTitleChar"/>
    <w:uiPriority w:val="1"/>
    <w:qFormat/>
    <w:rsid w:val="00C810F1"/>
    <w:pPr>
      <w:tabs>
        <w:tab w:val="clear" w:pos="5263"/>
        <w:tab w:val="right" w:pos="10206"/>
      </w:tabs>
      <w:spacing w:after="300"/>
      <w:contextualSpacing w:val="0"/>
    </w:pPr>
    <w:rPr>
      <w:spacing w:val="-10"/>
    </w:rPr>
  </w:style>
  <w:style w:type="paragraph" w:styleId="BalloonText">
    <w:name w:val="Balloon Text"/>
    <w:basedOn w:val="Normal"/>
    <w:link w:val="BalloonTextChar"/>
    <w:uiPriority w:val="99"/>
    <w:semiHidden/>
    <w:unhideWhenUsed/>
    <w:rsid w:val="0060387A"/>
    <w:rPr>
      <w:rFonts w:ascii="Tahoma" w:hAnsi="Tahoma" w:cs="Tahoma"/>
      <w:sz w:val="16"/>
      <w:szCs w:val="16"/>
    </w:rPr>
  </w:style>
  <w:style w:type="character" w:customStyle="1" w:styleId="BalloonTextChar">
    <w:name w:val="Balloon Text Char"/>
    <w:link w:val="BalloonText"/>
    <w:uiPriority w:val="99"/>
    <w:semiHidden/>
    <w:rsid w:val="0060387A"/>
    <w:rPr>
      <w:rFonts w:ascii="Tahoma" w:eastAsia="Nunito Sans" w:hAnsi="Tahoma" w:cs="Tahoma"/>
      <w:sz w:val="16"/>
      <w:szCs w:val="16"/>
      <w:lang w:val="en-GB" w:eastAsia="en-GB" w:bidi="en-GB"/>
    </w:rPr>
  </w:style>
  <w:style w:type="character" w:customStyle="1" w:styleId="Heading6Char">
    <w:name w:val="Heading 6 Char"/>
    <w:link w:val="Heading6"/>
    <w:uiPriority w:val="9"/>
    <w:rsid w:val="00BD428E"/>
    <w:rPr>
      <w:rFonts w:ascii="Nunito Sans" w:eastAsia="Nunito Sans" w:hAnsi="Nunito Sans" w:cs="Nunito Sans"/>
      <w:b/>
      <w:color w:val="2E2E2F"/>
      <w:sz w:val="26"/>
      <w:lang w:val="en-GB" w:eastAsia="en-GB" w:bidi="en-GB"/>
    </w:rPr>
  </w:style>
  <w:style w:type="paragraph" w:customStyle="1" w:styleId="BadgesHeadline">
    <w:name w:val="Badges Headline"/>
    <w:basedOn w:val="Normal"/>
    <w:link w:val="BadgesHeadlineChar"/>
    <w:uiPriority w:val="1"/>
    <w:qFormat/>
    <w:rsid w:val="00B2380E"/>
    <w:pPr>
      <w:spacing w:line="200" w:lineRule="exact"/>
    </w:pPr>
    <w:rPr>
      <w:b/>
      <w:sz w:val="16"/>
    </w:rPr>
  </w:style>
  <w:style w:type="paragraph" w:customStyle="1" w:styleId="BadgesBody">
    <w:name w:val="Badges Body"/>
    <w:basedOn w:val="BadgesHeadline"/>
    <w:link w:val="BadgesBodyChar"/>
    <w:uiPriority w:val="1"/>
    <w:qFormat/>
    <w:rsid w:val="00B2380E"/>
    <w:pPr>
      <w:spacing w:line="220" w:lineRule="auto"/>
    </w:pPr>
    <w:rPr>
      <w:rFonts w:ascii="Nunito Light" w:hAnsi="Nunito Light"/>
      <w:b w:val="0"/>
    </w:rPr>
  </w:style>
  <w:style w:type="character" w:customStyle="1" w:styleId="BadgesHeadlineChar">
    <w:name w:val="Badges Headline Char"/>
    <w:link w:val="BadgesHeadline"/>
    <w:uiPriority w:val="1"/>
    <w:rsid w:val="00B2380E"/>
    <w:rPr>
      <w:rFonts w:ascii="Nunito Sans" w:eastAsia="Nunito Sans" w:hAnsi="Nunito Sans" w:cs="Nunito Sans"/>
      <w:b/>
      <w:sz w:val="16"/>
      <w:lang w:val="en-GB" w:eastAsia="en-GB" w:bidi="en-GB"/>
    </w:rPr>
  </w:style>
  <w:style w:type="paragraph" w:customStyle="1" w:styleId="Questions">
    <w:name w:val="Questions"/>
    <w:basedOn w:val="Normal"/>
    <w:link w:val="QuestionsChar"/>
    <w:uiPriority w:val="1"/>
    <w:qFormat/>
    <w:rsid w:val="00260C71"/>
    <w:pPr>
      <w:tabs>
        <w:tab w:val="right" w:pos="2552"/>
      </w:tabs>
      <w:spacing w:line="240" w:lineRule="exact"/>
    </w:pPr>
    <w:rPr>
      <w:sz w:val="19"/>
      <w:u w:val="dotted"/>
    </w:rPr>
  </w:style>
  <w:style w:type="character" w:customStyle="1" w:styleId="BadgesBodyChar">
    <w:name w:val="Badges Body Char"/>
    <w:link w:val="BadgesBody"/>
    <w:uiPriority w:val="1"/>
    <w:rsid w:val="00B2380E"/>
    <w:rPr>
      <w:rFonts w:ascii="Nunito Light" w:eastAsia="Nunito Sans" w:hAnsi="Nunito Light" w:cs="Nunito Sans"/>
      <w:b w:val="0"/>
      <w:sz w:val="16"/>
      <w:lang w:val="en-GB" w:eastAsia="en-GB" w:bidi="en-GB"/>
    </w:rPr>
  </w:style>
  <w:style w:type="paragraph" w:customStyle="1" w:styleId="Numbers">
    <w:name w:val="Numbers"/>
    <w:basedOn w:val="ContentsTitle"/>
    <w:link w:val="NumbersChar"/>
    <w:uiPriority w:val="1"/>
    <w:qFormat/>
    <w:rsid w:val="008A3608"/>
    <w:pPr>
      <w:spacing w:after="0" w:line="600" w:lineRule="exact"/>
    </w:pPr>
    <w:rPr>
      <w:noProof/>
      <w:lang w:bidi="ar-SA"/>
    </w:rPr>
  </w:style>
  <w:style w:type="character" w:customStyle="1" w:styleId="QuestionsChar">
    <w:name w:val="Questions Char"/>
    <w:link w:val="Questions"/>
    <w:uiPriority w:val="1"/>
    <w:rsid w:val="00260C71"/>
    <w:rPr>
      <w:rFonts w:ascii="Nunito Sans" w:eastAsia="Nunito Sans" w:hAnsi="Nunito Sans" w:cs="Nunito Sans"/>
      <w:sz w:val="19"/>
      <w:u w:val="dotted"/>
      <w:lang w:val="en-GB" w:eastAsia="en-GB" w:bidi="en-GB"/>
    </w:rPr>
  </w:style>
  <w:style w:type="paragraph" w:customStyle="1" w:styleId="Columnbullets">
    <w:name w:val="Column bullets"/>
    <w:basedOn w:val="BodyText"/>
    <w:link w:val="ColumnbulletsChar"/>
    <w:uiPriority w:val="1"/>
    <w:qFormat/>
    <w:rsid w:val="00551736"/>
    <w:pPr>
      <w:spacing w:line="240" w:lineRule="exact"/>
    </w:pPr>
    <w:rPr>
      <w:sz w:val="19"/>
    </w:rPr>
  </w:style>
  <w:style w:type="character" w:customStyle="1" w:styleId="Heading2Char">
    <w:name w:val="Heading 2 Char"/>
    <w:link w:val="Heading2"/>
    <w:uiPriority w:val="1"/>
    <w:rsid w:val="000056B8"/>
    <w:rPr>
      <w:rFonts w:ascii="Nunito Sans Black" w:eastAsia="NunitoSans-Black" w:hAnsi="Nunito Sans Black" w:cs="NunitoSans-Black"/>
      <w:bCs/>
      <w:color w:val="7414DC"/>
      <w:spacing w:val="-11"/>
      <w:sz w:val="60"/>
      <w:szCs w:val="60"/>
      <w:lang w:val="en-GB" w:eastAsia="en-GB" w:bidi="en-GB"/>
    </w:rPr>
  </w:style>
  <w:style w:type="character" w:customStyle="1" w:styleId="ContentsTitleChar">
    <w:name w:val="Contents Title Char"/>
    <w:link w:val="ContentsTitle"/>
    <w:uiPriority w:val="1"/>
    <w:rsid w:val="00C810F1"/>
    <w:rPr>
      <w:rFonts w:ascii="Nunito Sans Black" w:eastAsia="NunitoSans-Black" w:hAnsi="Nunito Sans Black" w:cs="NunitoSans-Black"/>
      <w:bCs/>
      <w:color w:val="7414DC"/>
      <w:spacing w:val="-10"/>
      <w:sz w:val="60"/>
      <w:szCs w:val="60"/>
      <w:lang w:val="en-GB" w:eastAsia="en-GB" w:bidi="en-GB"/>
    </w:rPr>
  </w:style>
  <w:style w:type="character" w:customStyle="1" w:styleId="NumbersChar">
    <w:name w:val="Numbers Char"/>
    <w:link w:val="Numbers"/>
    <w:uiPriority w:val="1"/>
    <w:rsid w:val="008A3608"/>
    <w:rPr>
      <w:rFonts w:ascii="Nunito Sans Black" w:eastAsia="NunitoSans-Black" w:hAnsi="Nunito Sans Black" w:cs="NunitoSans-Black"/>
      <w:bCs/>
      <w:noProof/>
      <w:color w:val="7414DC"/>
      <w:spacing w:val="-10"/>
      <w:sz w:val="60"/>
      <w:szCs w:val="60"/>
      <w:lang w:val="en-GB" w:eastAsia="en-GB" w:bidi="en-GB"/>
    </w:rPr>
  </w:style>
  <w:style w:type="paragraph" w:customStyle="1" w:styleId="Coulumnbullets">
    <w:name w:val="Coulumn bullets"/>
    <w:basedOn w:val="Normal"/>
    <w:rsid w:val="00537D6B"/>
    <w:pPr>
      <w:tabs>
        <w:tab w:val="num" w:pos="720"/>
      </w:tabs>
      <w:ind w:left="720" w:hanging="720"/>
    </w:pPr>
  </w:style>
  <w:style w:type="character" w:customStyle="1" w:styleId="BodyTextChar">
    <w:name w:val="Body Text Char"/>
    <w:link w:val="BodyText"/>
    <w:uiPriority w:val="1"/>
    <w:rsid w:val="007E58C6"/>
    <w:rPr>
      <w:rFonts w:ascii="Nunito Sans" w:eastAsia="Nunito Sans" w:hAnsi="Nunito Sans" w:cs="Nunito Sans"/>
      <w:sz w:val="20"/>
      <w:szCs w:val="20"/>
      <w:lang w:val="en-GB" w:eastAsia="en-GB" w:bidi="en-GB"/>
    </w:rPr>
  </w:style>
  <w:style w:type="character" w:customStyle="1" w:styleId="ColumnbulletsChar">
    <w:name w:val="Column bullets Char"/>
    <w:link w:val="Columnbullets"/>
    <w:uiPriority w:val="1"/>
    <w:rsid w:val="00551736"/>
    <w:rPr>
      <w:rFonts w:ascii="Nunito Sans" w:eastAsia="Nunito Sans" w:hAnsi="Nunito Sans" w:cs="Nunito Sans"/>
      <w:sz w:val="19"/>
      <w:szCs w:val="20"/>
      <w:lang w:val="en-GB" w:eastAsia="en-GB" w:bidi="en-GB"/>
    </w:rPr>
  </w:style>
  <w:style w:type="paragraph" w:customStyle="1" w:styleId="BasicParagraph">
    <w:name w:val="[Basic Paragraph]"/>
    <w:basedOn w:val="Normal"/>
    <w:uiPriority w:val="99"/>
    <w:rsid w:val="003C1889"/>
    <w:pPr>
      <w:widowControl/>
      <w:adjustRightInd w:val="0"/>
      <w:spacing w:line="288" w:lineRule="auto"/>
      <w:textAlignment w:val="center"/>
    </w:pPr>
    <w:rPr>
      <w:rFonts w:ascii="MinionPro-Regular" w:hAnsi="MinionPro-Regular" w:cs="MinionPro-Regular"/>
      <w:color w:val="000000"/>
      <w:sz w:val="24"/>
      <w:szCs w:val="24"/>
      <w:lang w:eastAsia="en-US" w:bidi="ar-SA"/>
    </w:rPr>
  </w:style>
  <w:style w:type="paragraph" w:customStyle="1" w:styleId="Columnnumbers">
    <w:name w:val="Column numbers"/>
    <w:basedOn w:val="Columnbody"/>
    <w:uiPriority w:val="1"/>
    <w:qFormat/>
    <w:rsid w:val="006B2FFC"/>
    <w:pPr>
      <w:snapToGrid w:val="0"/>
      <w:spacing w:after="0" w:line="320" w:lineRule="exact"/>
    </w:pPr>
    <w:rPr>
      <w:rFonts w:ascii="Nunito Sans Black" w:hAnsi="Nunito Sans Black" w:cs="NunitoSans-Black"/>
      <w:b/>
      <w:color w:val="7414DC"/>
      <w:spacing w:val="-3"/>
      <w:sz w:val="30"/>
      <w:szCs w:val="30"/>
    </w:rPr>
  </w:style>
  <w:style w:type="paragraph" w:customStyle="1" w:styleId="Columnbody">
    <w:name w:val="Column body"/>
    <w:basedOn w:val="BodyText"/>
    <w:next w:val="Columnnumbers"/>
    <w:uiPriority w:val="1"/>
    <w:qFormat/>
    <w:rsid w:val="0034438D"/>
    <w:pPr>
      <w:spacing w:after="240" w:line="240" w:lineRule="exact"/>
      <w:contextualSpacing/>
    </w:pPr>
    <w:rPr>
      <w:rFonts w:cs="NunitoSans-Regular"/>
      <w:sz w:val="19"/>
      <w:szCs w:val="19"/>
    </w:rPr>
  </w:style>
  <w:style w:type="paragraph" w:customStyle="1" w:styleId="Heading4underline">
    <w:name w:val="Heading 4 + underline"/>
    <w:basedOn w:val="Heading4"/>
    <w:uiPriority w:val="1"/>
    <w:qFormat/>
    <w:rsid w:val="0034438D"/>
    <w:pPr>
      <w:pBdr>
        <w:bottom w:val="single" w:sz="2" w:space="6" w:color="auto"/>
      </w:pBdr>
    </w:pPr>
  </w:style>
  <w:style w:type="character" w:customStyle="1" w:styleId="Heading1Char">
    <w:name w:val="Heading 1 Char"/>
    <w:link w:val="Heading1"/>
    <w:uiPriority w:val="1"/>
    <w:rsid w:val="006B2FFC"/>
    <w:rPr>
      <w:rFonts w:ascii="Nunito Sans Black" w:eastAsia="NunitoSans-Black" w:hAnsi="Nunito Sans Black" w:cs="NunitoSans-Black"/>
      <w:bCs/>
      <w:color w:val="7414DC"/>
      <w:spacing w:val="-27"/>
      <w:sz w:val="120"/>
      <w:szCs w:val="120"/>
      <w:lang w:val="en-GB" w:eastAsia="en-GB" w:bidi="en-GB"/>
    </w:rPr>
  </w:style>
  <w:style w:type="paragraph" w:customStyle="1" w:styleId="Badgeoverlap">
    <w:name w:val="Badge overlap"/>
    <w:basedOn w:val="BadgesBody"/>
    <w:link w:val="BadgeoverlapChar"/>
    <w:uiPriority w:val="1"/>
    <w:qFormat/>
    <w:rsid w:val="00C10E3A"/>
    <w:rPr>
      <w:noProof/>
      <w:spacing w:val="-228"/>
      <w:lang w:bidi="ar-SA"/>
    </w:rPr>
  </w:style>
  <w:style w:type="character" w:customStyle="1" w:styleId="BadgeoverlapChar">
    <w:name w:val="Badge overlap Char"/>
    <w:link w:val="Badgeoverlap"/>
    <w:uiPriority w:val="1"/>
    <w:rsid w:val="00C10E3A"/>
    <w:rPr>
      <w:rFonts w:ascii="Nunito Light" w:eastAsia="Nunito Sans" w:hAnsi="Nunito Light" w:cs="Nunito Sans"/>
      <w:b w:val="0"/>
      <w:noProof/>
      <w:spacing w:val="-228"/>
      <w:sz w:val="16"/>
      <w:lang w:val="en-GB" w:eastAsia="en-GB" w:bidi="en-GB"/>
    </w:rPr>
  </w:style>
  <w:style w:type="paragraph" w:styleId="TOC1">
    <w:name w:val="toc 1"/>
    <w:basedOn w:val="Heading2"/>
    <w:next w:val="Normal"/>
    <w:autoRedefine/>
    <w:uiPriority w:val="39"/>
    <w:unhideWhenUsed/>
    <w:rsid w:val="00A56BF0"/>
    <w:pPr>
      <w:tabs>
        <w:tab w:val="clear" w:pos="5263"/>
        <w:tab w:val="right" w:pos="10550"/>
      </w:tabs>
      <w:spacing w:after="0" w:line="240" w:lineRule="auto"/>
    </w:pPr>
    <w:rPr>
      <w:noProof/>
      <w:sz w:val="36"/>
    </w:rPr>
  </w:style>
  <w:style w:type="paragraph" w:styleId="TOC2">
    <w:name w:val="toc 2"/>
    <w:basedOn w:val="TOC1"/>
    <w:next w:val="Normal"/>
    <w:autoRedefine/>
    <w:uiPriority w:val="39"/>
    <w:unhideWhenUsed/>
    <w:rsid w:val="00A56BF0"/>
    <w:pPr>
      <w:tabs>
        <w:tab w:val="right" w:pos="10490"/>
      </w:tabs>
    </w:pPr>
    <w:rPr>
      <w:rFonts w:ascii="Nunito Sans" w:hAnsi="Nunito Sans"/>
      <w:sz w:val="28"/>
    </w:rPr>
  </w:style>
  <w:style w:type="paragraph" w:styleId="TOC3">
    <w:name w:val="toc 3"/>
    <w:basedOn w:val="BodyText"/>
    <w:next w:val="Normal"/>
    <w:autoRedefine/>
    <w:uiPriority w:val="39"/>
    <w:unhideWhenUsed/>
    <w:rsid w:val="00A56BF0"/>
    <w:pPr>
      <w:spacing w:line="240" w:lineRule="auto"/>
    </w:pPr>
    <w:rPr>
      <w:color w:val="000000"/>
    </w:rPr>
  </w:style>
  <w:style w:type="paragraph" w:styleId="TOC4">
    <w:name w:val="toc 4"/>
    <w:basedOn w:val="TOC3"/>
    <w:next w:val="Normal"/>
    <w:autoRedefine/>
    <w:uiPriority w:val="39"/>
    <w:unhideWhenUsed/>
    <w:rsid w:val="00721886"/>
    <w:pPr>
      <w:ind w:left="440"/>
    </w:pPr>
  </w:style>
  <w:style w:type="paragraph" w:styleId="TOC5">
    <w:name w:val="toc 5"/>
    <w:basedOn w:val="TOC3"/>
    <w:next w:val="Normal"/>
    <w:autoRedefine/>
    <w:uiPriority w:val="39"/>
    <w:unhideWhenUsed/>
    <w:rsid w:val="00721886"/>
    <w:pPr>
      <w:ind w:left="660"/>
    </w:pPr>
  </w:style>
  <w:style w:type="paragraph" w:styleId="TOC6">
    <w:name w:val="toc 6"/>
    <w:basedOn w:val="TOC3"/>
    <w:next w:val="Normal"/>
    <w:autoRedefine/>
    <w:uiPriority w:val="39"/>
    <w:unhideWhenUsed/>
    <w:rsid w:val="00721886"/>
    <w:pPr>
      <w:ind w:left="880"/>
    </w:pPr>
  </w:style>
  <w:style w:type="paragraph" w:styleId="TOC7">
    <w:name w:val="toc 7"/>
    <w:basedOn w:val="TOC3"/>
    <w:next w:val="Normal"/>
    <w:autoRedefine/>
    <w:uiPriority w:val="39"/>
    <w:unhideWhenUsed/>
    <w:rsid w:val="00721886"/>
    <w:pPr>
      <w:ind w:left="1100"/>
    </w:pPr>
  </w:style>
  <w:style w:type="paragraph" w:styleId="TOC8">
    <w:name w:val="toc 8"/>
    <w:basedOn w:val="TOC3"/>
    <w:next w:val="Normal"/>
    <w:autoRedefine/>
    <w:uiPriority w:val="39"/>
    <w:unhideWhenUsed/>
    <w:rsid w:val="00721886"/>
    <w:pPr>
      <w:ind w:left="1320"/>
    </w:pPr>
  </w:style>
  <w:style w:type="paragraph" w:styleId="TOC9">
    <w:name w:val="toc 9"/>
    <w:basedOn w:val="TOC3"/>
    <w:next w:val="Normal"/>
    <w:autoRedefine/>
    <w:uiPriority w:val="39"/>
    <w:unhideWhenUsed/>
    <w:rsid w:val="00721886"/>
    <w:pPr>
      <w:ind w:left="1540"/>
    </w:pPr>
  </w:style>
  <w:style w:type="character" w:styleId="Hyperlink">
    <w:name w:val="Hyperlink"/>
    <w:uiPriority w:val="99"/>
    <w:unhideWhenUsed/>
    <w:rsid w:val="00721886"/>
    <w:rPr>
      <w:color w:val="00B8B8"/>
      <w:u w:val="single"/>
    </w:rPr>
  </w:style>
  <w:style w:type="character" w:customStyle="1" w:styleId="Heading7Char">
    <w:name w:val="Heading 7 Char"/>
    <w:link w:val="Heading7"/>
    <w:uiPriority w:val="9"/>
    <w:semiHidden/>
    <w:rsid w:val="00A56BF0"/>
    <w:rPr>
      <w:rFonts w:ascii="Nunito Sans" w:eastAsia="SimHei" w:hAnsi="Nunito Sans" w:cs="Times New Roman"/>
      <w:i/>
      <w:iCs/>
      <w:color w:val="701609"/>
      <w:lang w:val="en-GB" w:eastAsia="en-GB" w:bidi="en-GB"/>
    </w:rPr>
  </w:style>
  <w:style w:type="character" w:customStyle="1" w:styleId="Heading8Char">
    <w:name w:val="Heading 8 Char"/>
    <w:link w:val="Heading8"/>
    <w:uiPriority w:val="9"/>
    <w:semiHidden/>
    <w:rsid w:val="00A56BF0"/>
    <w:rPr>
      <w:rFonts w:ascii="Nunito Sans" w:eastAsia="SimHei" w:hAnsi="Nunito Sans" w:cs="Times New Roman"/>
      <w:color w:val="272727"/>
      <w:sz w:val="21"/>
      <w:szCs w:val="21"/>
      <w:lang w:val="en-GB" w:eastAsia="en-GB" w:bidi="en-GB"/>
    </w:rPr>
  </w:style>
  <w:style w:type="character" w:customStyle="1" w:styleId="Heading9Char">
    <w:name w:val="Heading 9 Char"/>
    <w:link w:val="Heading9"/>
    <w:uiPriority w:val="9"/>
    <w:semiHidden/>
    <w:rsid w:val="00A56BF0"/>
    <w:rPr>
      <w:rFonts w:ascii="Nunito Sans" w:eastAsia="SimHei" w:hAnsi="Nunito Sans" w:cs="Times New Roman"/>
      <w:i/>
      <w:iCs/>
      <w:color w:val="272727"/>
      <w:sz w:val="21"/>
      <w:szCs w:val="21"/>
      <w:lang w:val="en-GB" w:eastAsia="en-GB" w:bidi="en-GB"/>
    </w:rPr>
  </w:style>
  <w:style w:type="character" w:customStyle="1" w:styleId="Scoutshyperlink">
    <w:name w:val="Scouts hyperlink"/>
    <w:uiPriority w:val="1"/>
    <w:qFormat/>
    <w:rsid w:val="00CC1B7E"/>
    <w:rPr>
      <w:color w:val="00A793"/>
      <w:u w:val="single"/>
    </w:rPr>
  </w:style>
  <w:style w:type="character" w:styleId="LineNumber">
    <w:name w:val="line number"/>
    <w:basedOn w:val="DefaultParagraphFont"/>
    <w:uiPriority w:val="99"/>
    <w:semiHidden/>
    <w:unhideWhenUsed/>
    <w:rsid w:val="00D217F6"/>
  </w:style>
  <w:style w:type="paragraph" w:customStyle="1" w:styleId="Textbox">
    <w:name w:val="Text box"/>
    <w:basedOn w:val="BodyText"/>
    <w:uiPriority w:val="1"/>
    <w:qFormat/>
    <w:rsid w:val="00D217F6"/>
    <w:rPr>
      <w:b/>
      <w:sz w:val="24"/>
      <w:szCs w:val="24"/>
    </w:rPr>
  </w:style>
  <w:style w:type="paragraph" w:styleId="ListBullet">
    <w:name w:val="List Bullet"/>
    <w:basedOn w:val="List"/>
    <w:uiPriority w:val="99"/>
    <w:unhideWhenUsed/>
    <w:rsid w:val="007E58C6"/>
  </w:style>
  <w:style w:type="paragraph" w:styleId="ListBullet3">
    <w:name w:val="List Bullet 3"/>
    <w:basedOn w:val="List"/>
    <w:uiPriority w:val="99"/>
    <w:unhideWhenUsed/>
    <w:rsid w:val="007E58C6"/>
    <w:rPr>
      <w:lang w:val="fr-FR"/>
    </w:rPr>
  </w:style>
  <w:style w:type="paragraph" w:styleId="ListBullet2">
    <w:name w:val="List Bullet 2"/>
    <w:basedOn w:val="List"/>
    <w:uiPriority w:val="99"/>
    <w:unhideWhenUsed/>
    <w:rsid w:val="00B349AE"/>
  </w:style>
  <w:style w:type="paragraph" w:styleId="List">
    <w:name w:val="List"/>
    <w:basedOn w:val="BodyText"/>
    <w:uiPriority w:val="99"/>
    <w:unhideWhenUsed/>
    <w:rsid w:val="00B349AE"/>
    <w:pPr>
      <w:tabs>
        <w:tab w:val="num" w:pos="720"/>
      </w:tabs>
      <w:ind w:left="720" w:hanging="720"/>
      <w:contextualSpacing/>
    </w:pPr>
  </w:style>
  <w:style w:type="paragraph" w:styleId="ListBullet4">
    <w:name w:val="List Bullet 4"/>
    <w:basedOn w:val="List"/>
    <w:uiPriority w:val="99"/>
    <w:unhideWhenUsed/>
    <w:rsid w:val="007E58C6"/>
    <w:rPr>
      <w:lang w:val="fr-FR"/>
    </w:rPr>
  </w:style>
  <w:style w:type="paragraph" w:styleId="ListNumber">
    <w:name w:val="List Number"/>
    <w:basedOn w:val="BodyText"/>
    <w:uiPriority w:val="99"/>
    <w:unhideWhenUsed/>
    <w:rsid w:val="007E58C6"/>
    <w:pPr>
      <w:tabs>
        <w:tab w:val="num" w:pos="720"/>
      </w:tabs>
      <w:ind w:left="720" w:hanging="720"/>
      <w:contextualSpacing/>
    </w:pPr>
  </w:style>
  <w:style w:type="paragraph" w:styleId="ListNumber2">
    <w:name w:val="List Number 2"/>
    <w:basedOn w:val="ListNumber"/>
    <w:uiPriority w:val="99"/>
    <w:unhideWhenUsed/>
    <w:rsid w:val="00EA1FA8"/>
  </w:style>
  <w:style w:type="paragraph" w:styleId="ListNumber3">
    <w:name w:val="List Number 3"/>
    <w:basedOn w:val="BodyText"/>
    <w:uiPriority w:val="99"/>
    <w:unhideWhenUsed/>
    <w:rsid w:val="00EA1FA8"/>
    <w:pPr>
      <w:tabs>
        <w:tab w:val="num" w:pos="720"/>
      </w:tabs>
      <w:ind w:left="720" w:hanging="720"/>
      <w:contextualSpacing/>
    </w:pPr>
  </w:style>
  <w:style w:type="paragraph" w:styleId="ListNumber4">
    <w:name w:val="List Number 4"/>
    <w:basedOn w:val="BodyText"/>
    <w:uiPriority w:val="99"/>
    <w:unhideWhenUsed/>
    <w:rsid w:val="00EA1FA8"/>
    <w:pPr>
      <w:tabs>
        <w:tab w:val="num" w:pos="720"/>
      </w:tabs>
      <w:ind w:left="720" w:hanging="720"/>
      <w:contextualSpacing/>
    </w:pPr>
  </w:style>
  <w:style w:type="paragraph" w:styleId="ListNumber5">
    <w:name w:val="List Number 5"/>
    <w:basedOn w:val="BodyText"/>
    <w:uiPriority w:val="99"/>
    <w:unhideWhenUsed/>
    <w:rsid w:val="00284431"/>
    <w:pPr>
      <w:tabs>
        <w:tab w:val="num" w:pos="720"/>
      </w:tabs>
      <w:ind w:left="720" w:hanging="720"/>
      <w:contextualSpacing/>
    </w:pPr>
  </w:style>
  <w:style w:type="paragraph" w:styleId="ListContinue5">
    <w:name w:val="List Continue 5"/>
    <w:basedOn w:val="BodyText"/>
    <w:uiPriority w:val="99"/>
    <w:unhideWhenUsed/>
    <w:rsid w:val="00284431"/>
    <w:pPr>
      <w:tabs>
        <w:tab w:val="num" w:pos="720"/>
      </w:tabs>
      <w:spacing w:after="120"/>
      <w:ind w:left="720" w:hanging="720"/>
      <w:contextualSpacing/>
    </w:pPr>
  </w:style>
  <w:style w:type="paragraph" w:styleId="ListContinue2">
    <w:name w:val="List Continue 2"/>
    <w:basedOn w:val="Normal"/>
    <w:uiPriority w:val="99"/>
    <w:unhideWhenUsed/>
    <w:rsid w:val="001B6D1F"/>
    <w:pPr>
      <w:spacing w:after="120"/>
      <w:ind w:left="566"/>
      <w:contextualSpacing/>
    </w:pPr>
  </w:style>
  <w:style w:type="paragraph" w:styleId="ListContinue3">
    <w:name w:val="List Continue 3"/>
    <w:basedOn w:val="Normal"/>
    <w:uiPriority w:val="99"/>
    <w:unhideWhenUsed/>
    <w:rsid w:val="001B6D1F"/>
    <w:pPr>
      <w:spacing w:after="120"/>
      <w:ind w:left="849"/>
      <w:contextualSpacing/>
    </w:pPr>
  </w:style>
  <w:style w:type="table" w:styleId="TableGrid">
    <w:name w:val="Table Grid"/>
    <w:basedOn w:val="TableNormal"/>
    <w:uiPriority w:val="39"/>
    <w:rsid w:val="008F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E4079"/>
    <w:rPr>
      <w:color w:val="808080"/>
    </w:rPr>
  </w:style>
  <w:style w:type="paragraph" w:styleId="NormalWeb">
    <w:name w:val="Normal (Web)"/>
    <w:basedOn w:val="Normal"/>
    <w:uiPriority w:val="99"/>
    <w:unhideWhenUsed/>
    <w:rsid w:val="005A494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cs="Nunito Sans"/>
      <w:lang w:bidi="en-GB"/>
    </w:rPr>
  </w:style>
  <w:style w:type="character" w:styleId="CommentReference">
    <w:name w:val="annotation reference"/>
    <w:basedOn w:val="DefaultParagraphFont"/>
    <w:uiPriority w:val="99"/>
    <w:semiHidden/>
    <w:unhideWhenUsed/>
    <w:rPr>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qmxjWqIw6RVVK+C6fDQT+//6iw==">AMUW2mU9stGYsmNhcgF91Q2g+RGjaBQRLfcaK73lT5Z6w+esuDtrqtbBrsZoaMVRJZfiJVOdLaTXUCMFzuBYCpCYwm9D99QI52RFX8D65PSOBswj7a/+XSK0IyzLx3jS5JvRY9wv1BSaFbFB+sK3u6yvCkehgcvTVRug/4Su2thiSUqRfsfdrHA=</go:docsCustomData>
</go:gDocsCustomXmlDataStorage>
</file>

<file path=customXml/itemProps1.xml><?xml version="1.0" encoding="utf-8"?>
<ds:datastoreItem xmlns:ds="http://schemas.openxmlformats.org/officeDocument/2006/customXml" ds:itemID="{8C43DF27-6D3D-48B3-B3DB-6875D08BED3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Kelly</dc:creator>
  <cp:lastModifiedBy>Bob Meldrum</cp:lastModifiedBy>
  <cp:revision>5</cp:revision>
  <dcterms:created xsi:type="dcterms:W3CDTF">2025-03-28T19:52:00Z</dcterms:created>
  <dcterms:modified xsi:type="dcterms:W3CDTF">2025-04-01T13:59:00Z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Adobe InDesign CC 13.0 (Macintosh)</vt:lpwstr>
  </property>
  <property fmtid="{D5CDD505-2E9C-101B-9397-08002B2CF9AE}" pid="4" name="LastSaved">
    <vt:filetime>2018-03-22T00:00:00Z</vt:filetime>
  </property>
  <property fmtid="{D5CDD505-2E9C-101B-9397-08002B2CF9AE}" pid="5" name="ContentTypeId">
    <vt:lpwstr>0x010100B315AE57C5178E40BA60B50C210DC6BE</vt:lpwstr>
  </property>
</Properties>
</file>